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F4B3" w14:textId="302F6D63" w:rsidR="00F5147F" w:rsidRPr="005D559A" w:rsidRDefault="00F5147F" w:rsidP="00F5147F">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Pr>
          <w:rFonts w:ascii="Arial" w:hAnsi="Arial" w:cs="Arial"/>
          <w:b/>
          <w:sz w:val="22"/>
          <w:szCs w:val="22"/>
          <w:lang w:val="en-US"/>
        </w:rPr>
        <w:t>6</w:t>
      </w:r>
      <w:r w:rsidRPr="005D559A">
        <w:rPr>
          <w:rFonts w:ascii="Arial" w:hAnsi="Arial" w:cs="Arial"/>
          <w:b/>
          <w:sz w:val="22"/>
          <w:szCs w:val="22"/>
          <w:lang w:val="en-US"/>
        </w:rPr>
        <w:tab/>
      </w:r>
      <w:r w:rsidR="00C24FC3" w:rsidRPr="00C24FC3">
        <w:rPr>
          <w:rFonts w:ascii="Arial" w:hAnsi="Arial" w:cs="Arial"/>
          <w:b/>
          <w:i/>
          <w:iCs/>
          <w:sz w:val="22"/>
          <w:szCs w:val="22"/>
          <w:lang w:val="en-US"/>
        </w:rPr>
        <w:t>R2-24042</w:t>
      </w:r>
      <w:r w:rsidR="00C24FC3">
        <w:rPr>
          <w:rFonts w:ascii="Arial" w:hAnsi="Arial" w:cs="Arial"/>
          <w:b/>
          <w:i/>
          <w:iCs/>
          <w:sz w:val="22"/>
          <w:szCs w:val="22"/>
          <w:lang w:val="en-US"/>
        </w:rPr>
        <w:t>21</w:t>
      </w:r>
    </w:p>
    <w:p w14:paraId="3420493A" w14:textId="77777777" w:rsidR="00F5147F" w:rsidRPr="00641D53" w:rsidRDefault="00F5147F" w:rsidP="00F5147F">
      <w:pPr>
        <w:tabs>
          <w:tab w:val="left" w:pos="1701"/>
          <w:tab w:val="right" w:pos="9639"/>
        </w:tabs>
        <w:rPr>
          <w:rFonts w:ascii="Arial" w:hAnsi="Arial" w:cs="Arial"/>
          <w:b/>
          <w:color w:val="000000"/>
          <w:kern w:val="2"/>
          <w:sz w:val="24"/>
        </w:rPr>
      </w:pPr>
      <w:r>
        <w:rPr>
          <w:rFonts w:ascii="Arial" w:hAnsi="Arial" w:cs="Arial"/>
          <w:b/>
          <w:sz w:val="22"/>
          <w:szCs w:val="22"/>
          <w:lang w:val="en-US"/>
        </w:rPr>
        <w:t>Fukuoka</w:t>
      </w:r>
      <w:r w:rsidRPr="005D559A">
        <w:rPr>
          <w:rFonts w:ascii="Arial" w:hAnsi="Arial" w:cs="Arial"/>
          <w:b/>
          <w:sz w:val="22"/>
          <w:szCs w:val="22"/>
          <w:lang w:val="en-US"/>
        </w:rPr>
        <w:t xml:space="preserve">, </w:t>
      </w:r>
      <w:r>
        <w:rPr>
          <w:rFonts w:ascii="Arial" w:hAnsi="Arial" w:cs="Arial"/>
          <w:b/>
          <w:sz w:val="22"/>
          <w:szCs w:val="22"/>
          <w:lang w:val="en-US"/>
        </w:rPr>
        <w:t>Japan</w:t>
      </w:r>
      <w:r w:rsidRPr="005D559A">
        <w:rPr>
          <w:rFonts w:ascii="Arial" w:hAnsi="Arial" w:cs="Arial"/>
          <w:b/>
          <w:sz w:val="22"/>
          <w:szCs w:val="22"/>
          <w:lang w:val="en-US"/>
        </w:rPr>
        <w:t xml:space="preserve">, </w:t>
      </w:r>
      <w:r>
        <w:rPr>
          <w:rFonts w:ascii="Arial" w:hAnsi="Arial" w:cs="Arial"/>
          <w:b/>
          <w:sz w:val="22"/>
          <w:szCs w:val="22"/>
          <w:lang w:val="en-US"/>
        </w:rPr>
        <w:t>May</w:t>
      </w:r>
      <w:r w:rsidRPr="005D559A">
        <w:rPr>
          <w:rFonts w:ascii="Arial" w:hAnsi="Arial" w:cs="Arial"/>
          <w:b/>
          <w:sz w:val="22"/>
          <w:szCs w:val="22"/>
          <w:lang w:val="en-US"/>
        </w:rPr>
        <w:t xml:space="preserve"> </w:t>
      </w:r>
      <w:r>
        <w:rPr>
          <w:rFonts w:ascii="Arial" w:hAnsi="Arial" w:cs="Arial"/>
          <w:b/>
          <w:sz w:val="22"/>
          <w:szCs w:val="22"/>
          <w:lang w:val="en-US"/>
        </w:rPr>
        <w:t>20-24</w:t>
      </w:r>
      <w:r w:rsidRPr="005D559A">
        <w:rPr>
          <w:rFonts w:ascii="Arial" w:hAnsi="Arial" w:cs="Arial"/>
          <w:b/>
          <w:sz w:val="22"/>
          <w:szCs w:val="22"/>
          <w:lang w:val="en-US"/>
        </w:rPr>
        <w:t xml:space="preserve"> 2024</w:t>
      </w:r>
    </w:p>
    <w:p w14:paraId="45105356" w14:textId="2F86E142" w:rsidR="00B4038A" w:rsidRPr="00F5147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3970C40F"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A07F3E" w:rsidRPr="00A07F3E">
        <w:rPr>
          <w:rFonts w:cs="Arial"/>
          <w:sz w:val="22"/>
          <w:szCs w:val="22"/>
        </w:rPr>
        <w:t>8.1.4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F18FA45"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035B22" w:rsidRPr="00035B22">
        <w:rPr>
          <w:lang w:val="en-US" w:eastAsia="zh-TW"/>
        </w:rPr>
        <w:t>Data Collection for UE side Model training</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0189CCF5" w14:textId="234D313F" w:rsidR="00CA6D05" w:rsidRDefault="00905499" w:rsidP="00CA6D05">
      <w:pPr>
        <w:pStyle w:val="BodyText"/>
        <w:spacing w:before="120"/>
        <w:rPr>
          <w:rFonts w:cs="Arial"/>
          <w:lang w:eastAsia="ko-KR"/>
        </w:rPr>
      </w:pPr>
      <w:bookmarkStart w:id="1" w:name="_Ref178064866"/>
      <w:r w:rsidRPr="00F415DE">
        <w:rPr>
          <w:rFonts w:cs="Arial"/>
          <w:lang w:eastAsia="ko-KR"/>
        </w:rPr>
        <w:t>This paper</w:t>
      </w:r>
      <w:r w:rsidR="006F7D7B" w:rsidRPr="00F415DE">
        <w:rPr>
          <w:rFonts w:cs="Arial"/>
          <w:lang w:eastAsia="ko-KR"/>
        </w:rPr>
        <w:t xml:space="preserve"> </w:t>
      </w:r>
      <w:r w:rsidR="00030820" w:rsidRPr="00F415DE">
        <w:rPr>
          <w:rFonts w:cs="Arial"/>
          <w:lang w:eastAsia="ko-KR"/>
        </w:rPr>
        <w:t>intends to</w:t>
      </w:r>
      <w:r w:rsidR="00663CA2" w:rsidRPr="00F415DE">
        <w:rPr>
          <w:rFonts w:cs="Arial"/>
          <w:lang w:eastAsia="ko-KR"/>
        </w:rPr>
        <w:t xml:space="preserve"> </w:t>
      </w:r>
      <w:r w:rsidR="003924CB" w:rsidRPr="00F415DE">
        <w:rPr>
          <w:rFonts w:cs="Arial"/>
          <w:lang w:eastAsia="ko-KR"/>
        </w:rPr>
        <w:t>discuss the</w:t>
      </w:r>
      <w:r w:rsidR="00AA74B3">
        <w:rPr>
          <w:rFonts w:cs="Arial"/>
          <w:lang w:eastAsia="ko-KR"/>
        </w:rPr>
        <w:t xml:space="preserve"> </w:t>
      </w:r>
      <w:r w:rsidR="00C712A8">
        <w:rPr>
          <w:rFonts w:cs="Arial"/>
          <w:lang w:eastAsia="ko-KR"/>
        </w:rPr>
        <w:t>controversial issues</w:t>
      </w:r>
      <w:r w:rsidR="00AA74B3" w:rsidRPr="00AA74B3">
        <w:rPr>
          <w:rFonts w:cs="Arial"/>
          <w:lang w:eastAsia="ko-KR"/>
        </w:rPr>
        <w:t xml:space="preserve"> for data collection for UE side model training</w:t>
      </w:r>
      <w:r w:rsidR="00C712A8">
        <w:rPr>
          <w:rFonts w:cs="Arial"/>
          <w:lang w:eastAsia="ko-KR"/>
        </w:rPr>
        <w:t xml:space="preserve">, following </w:t>
      </w:r>
      <w:r w:rsidR="00A7136D">
        <w:rPr>
          <w:rFonts w:cs="Arial"/>
          <w:lang w:eastAsia="ko-KR"/>
        </w:rPr>
        <w:t xml:space="preserve">the outcome of the email discussion in </w:t>
      </w:r>
      <w:r w:rsidR="00C712A8">
        <w:t>[POST125bis][020][AI/ML PHY] UE side data collection</w:t>
      </w:r>
      <w:r w:rsidRPr="00F415DE">
        <w:rPr>
          <w:rFonts w:eastAsia="Malgun Gothic" w:cs="Arial"/>
          <w:lang w:eastAsia="ko-KR"/>
        </w:rPr>
        <w:t>.</w:t>
      </w:r>
    </w:p>
    <w:p w14:paraId="0128D54A" w14:textId="77777777" w:rsidR="00CA6D05" w:rsidRPr="001C4044" w:rsidRDefault="00CA6D05" w:rsidP="00CA6D05">
      <w:pPr>
        <w:pStyle w:val="BodyText"/>
        <w:spacing w:before="120"/>
        <w:rPr>
          <w:rFonts w:cs="Arial"/>
          <w:lang w:eastAsia="ko-KR"/>
        </w:rPr>
      </w:pPr>
    </w:p>
    <w:bookmarkEnd w:id="1"/>
    <w:p w14:paraId="2247FD95" w14:textId="49434210" w:rsidR="00B4038A" w:rsidRDefault="00B4038A" w:rsidP="00B4038A">
      <w:pPr>
        <w:pStyle w:val="Heading1"/>
        <w:rPr>
          <w:rFonts w:cs="Arial"/>
        </w:rPr>
      </w:pPr>
      <w:r w:rsidRPr="00083C8D">
        <w:rPr>
          <w:rFonts w:cs="Arial"/>
        </w:rPr>
        <w:t>Discussion</w:t>
      </w:r>
    </w:p>
    <w:p w14:paraId="5713BB79" w14:textId="630B9E99" w:rsidR="00403B5C" w:rsidRDefault="00403B5C" w:rsidP="00403B5C">
      <w:pPr>
        <w:pStyle w:val="Heading2"/>
        <w:tabs>
          <w:tab w:val="clear" w:pos="1001"/>
        </w:tabs>
        <w:ind w:left="576"/>
      </w:pPr>
      <w:r>
        <w:t xml:space="preserve">Background </w:t>
      </w:r>
    </w:p>
    <w:p w14:paraId="065FB747" w14:textId="6294B2F5" w:rsidR="00CC2EC0" w:rsidRDefault="00E21C94" w:rsidP="00E21C94">
      <w:pPr>
        <w:rPr>
          <w:rFonts w:ascii="Arial" w:eastAsia="SimSun" w:hAnsi="Arial" w:cs="Arial"/>
          <w:lang w:eastAsia="ko-KR"/>
        </w:rPr>
      </w:pPr>
      <w:r w:rsidRPr="00E21C94">
        <w:rPr>
          <w:rFonts w:ascii="Arial" w:eastAsia="SimSun" w:hAnsi="Arial" w:cs="Arial"/>
          <w:lang w:eastAsia="ko-KR"/>
        </w:rPr>
        <w:t xml:space="preserve">During </w:t>
      </w:r>
      <w:r w:rsidR="004C0134">
        <w:rPr>
          <w:rFonts w:ascii="Arial" w:eastAsia="SimSun" w:hAnsi="Arial" w:cs="Arial"/>
          <w:lang w:eastAsia="ko-KR"/>
        </w:rPr>
        <w:t xml:space="preserve">the </w:t>
      </w:r>
      <w:r w:rsidRPr="00E21C94">
        <w:rPr>
          <w:rFonts w:ascii="Arial" w:eastAsia="SimSun" w:hAnsi="Arial" w:cs="Arial"/>
          <w:lang w:eastAsia="ko-KR"/>
        </w:rPr>
        <w:t xml:space="preserve">study of </w:t>
      </w:r>
      <w:r w:rsidR="004C0134">
        <w:rPr>
          <w:rFonts w:ascii="Arial" w:eastAsia="SimSun" w:hAnsi="Arial" w:cs="Arial"/>
          <w:lang w:eastAsia="ko-KR"/>
        </w:rPr>
        <w:t xml:space="preserve">AIML air interface within </w:t>
      </w:r>
      <w:r w:rsidRPr="00E21C94">
        <w:rPr>
          <w:rFonts w:ascii="Arial" w:eastAsia="SimSun" w:hAnsi="Arial" w:cs="Arial"/>
          <w:lang w:eastAsia="ko-KR"/>
        </w:rPr>
        <w:t>Rel-18</w:t>
      </w:r>
      <w:r w:rsidR="004C0134">
        <w:rPr>
          <w:rFonts w:ascii="Arial" w:eastAsia="SimSun" w:hAnsi="Arial" w:cs="Arial"/>
          <w:lang w:eastAsia="ko-KR"/>
        </w:rPr>
        <w:t xml:space="preserve">, the following </w:t>
      </w:r>
      <w:r w:rsidR="004C0134" w:rsidRPr="004C0134">
        <w:rPr>
          <w:rFonts w:ascii="Arial" w:eastAsia="SimSun" w:hAnsi="Arial" w:cs="Arial"/>
          <w:lang w:eastAsia="ko-KR"/>
        </w:rPr>
        <w:t>UE data collection mechanisms</w:t>
      </w:r>
      <w:r w:rsidR="004C0134">
        <w:rPr>
          <w:rFonts w:ascii="Arial" w:eastAsia="SimSun" w:hAnsi="Arial" w:cs="Arial"/>
          <w:lang w:eastAsia="ko-KR"/>
        </w:rPr>
        <w:t xml:space="preserve"> were </w:t>
      </w:r>
      <w:r w:rsidR="004C0134" w:rsidRPr="004C0134">
        <w:rPr>
          <w:rFonts w:ascii="Arial" w:eastAsia="SimSun" w:hAnsi="Arial" w:cs="Arial"/>
          <w:lang w:eastAsia="ko-KR"/>
        </w:rPr>
        <w:t xml:space="preserve"> identified </w:t>
      </w:r>
      <w:r w:rsidR="00CC2EC0">
        <w:rPr>
          <w:rFonts w:ascii="Arial" w:eastAsia="SimSun" w:hAnsi="Arial" w:cs="Arial"/>
          <w:lang w:eastAsia="ko-KR"/>
        </w:rPr>
        <w:t xml:space="preserve">by RAN2 </w:t>
      </w:r>
      <w:r w:rsidR="004C0134">
        <w:rPr>
          <w:rFonts w:ascii="Arial" w:eastAsia="SimSun" w:hAnsi="Arial" w:cs="Arial"/>
          <w:lang w:eastAsia="ko-KR"/>
        </w:rPr>
        <w:t xml:space="preserve">and captured in </w:t>
      </w:r>
      <w:r w:rsidR="004C0134" w:rsidRPr="004C0134">
        <w:rPr>
          <w:rFonts w:ascii="Arial" w:eastAsia="SimSun" w:hAnsi="Arial" w:cs="Arial"/>
          <w:lang w:eastAsia="ko-KR"/>
        </w:rPr>
        <w:t>section 7.2.1.3.2</w:t>
      </w:r>
      <w:r w:rsidR="004C0134">
        <w:rPr>
          <w:rFonts w:ascii="Arial" w:eastAsia="SimSun" w:hAnsi="Arial" w:cs="Arial"/>
          <w:lang w:eastAsia="ko-KR"/>
        </w:rPr>
        <w:t xml:space="preserve"> of </w:t>
      </w:r>
      <w:r w:rsidR="004C0134" w:rsidRPr="004C0134">
        <w:rPr>
          <w:rFonts w:ascii="Arial" w:eastAsia="SimSun" w:hAnsi="Arial" w:cs="Arial"/>
          <w:lang w:eastAsia="ko-KR"/>
        </w:rPr>
        <w:t>TR 38.843</w:t>
      </w:r>
      <w:r w:rsidR="00CC2EC0">
        <w:rPr>
          <w:rFonts w:ascii="Arial" w:eastAsia="SimSun" w:hAnsi="Arial" w:cs="Arial"/>
          <w:lang w:eastAsia="ko-KR"/>
        </w:rPr>
        <w:t>:</w:t>
      </w:r>
    </w:p>
    <w:p w14:paraId="23CD5182" w14:textId="059DE024" w:rsidR="00CC2EC0" w:rsidRPr="00CC2EC0" w:rsidRDefault="007818FF" w:rsidP="00CC2EC0">
      <w:pPr>
        <w:pStyle w:val="B1"/>
        <w:rPr>
          <w:i/>
          <w:iCs/>
        </w:rPr>
      </w:pPr>
      <w:r>
        <w:rPr>
          <w:i/>
          <w:iCs/>
        </w:rPr>
        <w:t xml:space="preserve">Solution </w:t>
      </w:r>
      <w:r w:rsidR="00CC2EC0" w:rsidRPr="00CC2EC0">
        <w:rPr>
          <w:i/>
          <w:iCs/>
        </w:rPr>
        <w:t>1.</w:t>
      </w:r>
      <w:r>
        <w:rPr>
          <w:i/>
          <w:iCs/>
        </w:rPr>
        <w:t xml:space="preserve"> </w:t>
      </w:r>
      <w:r w:rsidR="00CC2EC0" w:rsidRPr="00CC2EC0">
        <w:rPr>
          <w:i/>
          <w:iCs/>
        </w:rPr>
        <w:t>UE collects and directly transfers training data to the Over-The-Top (OTT) server;</w:t>
      </w:r>
    </w:p>
    <w:p w14:paraId="16BCB8C7" w14:textId="10C36FC4" w:rsidR="00CC2EC0" w:rsidRPr="00CC2EC0" w:rsidRDefault="00CC2EC0" w:rsidP="00CC2EC0">
      <w:pPr>
        <w:pStyle w:val="B2"/>
        <w:rPr>
          <w:i/>
          <w:iCs/>
        </w:rPr>
      </w:pPr>
      <w:r w:rsidRPr="00CC2EC0">
        <w:rPr>
          <w:i/>
          <w:iCs/>
        </w:rPr>
        <w:t>1a)</w:t>
      </w:r>
      <w:r w:rsidRPr="00CC2EC0">
        <w:rPr>
          <w:i/>
          <w:iCs/>
        </w:rPr>
        <w:tab/>
        <w:t>OTT (T</w:t>
      </w:r>
      <w:r w:rsidR="00B22390">
        <w:rPr>
          <w:i/>
          <w:iCs/>
        </w:rPr>
        <w:t>r</w:t>
      </w:r>
      <w:r w:rsidRPr="00CC2EC0">
        <w:rPr>
          <w:i/>
          <w:iCs/>
        </w:rPr>
        <w:t>ansparent)</w:t>
      </w:r>
    </w:p>
    <w:p w14:paraId="610967E2" w14:textId="7E5D94E7" w:rsidR="00CC2EC0" w:rsidRPr="00CC2EC0" w:rsidRDefault="00CC2EC0" w:rsidP="00CC2EC0">
      <w:pPr>
        <w:pStyle w:val="B2"/>
        <w:rPr>
          <w:i/>
          <w:iCs/>
        </w:rPr>
      </w:pPr>
      <w:r w:rsidRPr="00CC2EC0">
        <w:rPr>
          <w:i/>
          <w:iCs/>
        </w:rPr>
        <w:t>1b)</w:t>
      </w:r>
      <w:r w:rsidRPr="00CC2EC0">
        <w:rPr>
          <w:i/>
          <w:iCs/>
        </w:rPr>
        <w:tab/>
        <w:t>OTT (non-T</w:t>
      </w:r>
      <w:r w:rsidR="00B22390">
        <w:rPr>
          <w:i/>
          <w:iCs/>
        </w:rPr>
        <w:t>r</w:t>
      </w:r>
      <w:r w:rsidRPr="00CC2EC0">
        <w:rPr>
          <w:i/>
          <w:iCs/>
        </w:rPr>
        <w:t>ansparent)</w:t>
      </w:r>
    </w:p>
    <w:p w14:paraId="40E32EC8" w14:textId="662E0503" w:rsidR="00CC2EC0" w:rsidRPr="00CC2EC0" w:rsidRDefault="007818FF" w:rsidP="00CC2EC0">
      <w:pPr>
        <w:pStyle w:val="B1"/>
        <w:rPr>
          <w:i/>
          <w:iCs/>
        </w:rPr>
      </w:pPr>
      <w:r>
        <w:rPr>
          <w:i/>
          <w:iCs/>
        </w:rPr>
        <w:t xml:space="preserve">Solution </w:t>
      </w:r>
      <w:r w:rsidR="00CC2EC0" w:rsidRPr="00CC2EC0">
        <w:rPr>
          <w:i/>
          <w:iCs/>
        </w:rPr>
        <w:t>2.</w:t>
      </w:r>
      <w:r>
        <w:rPr>
          <w:i/>
          <w:iCs/>
        </w:rPr>
        <w:t xml:space="preserve"> </w:t>
      </w:r>
      <w:r w:rsidR="00CC2EC0" w:rsidRPr="00CC2EC0">
        <w:rPr>
          <w:i/>
          <w:iCs/>
        </w:rPr>
        <w:t>UE collects training data and transfers it to Core Network. Core Network transfers the training data to the OTT server.</w:t>
      </w:r>
    </w:p>
    <w:p w14:paraId="668674C9" w14:textId="065EA7FB" w:rsidR="00CC2EC0" w:rsidRPr="00CC2EC0" w:rsidRDefault="007818FF" w:rsidP="00CC2EC0">
      <w:pPr>
        <w:pStyle w:val="B1"/>
        <w:rPr>
          <w:i/>
          <w:iCs/>
        </w:rPr>
      </w:pPr>
      <w:r>
        <w:rPr>
          <w:i/>
          <w:iCs/>
        </w:rPr>
        <w:t xml:space="preserve">Solution </w:t>
      </w:r>
      <w:r w:rsidR="00CC2EC0" w:rsidRPr="00CC2EC0">
        <w:rPr>
          <w:i/>
          <w:iCs/>
        </w:rPr>
        <w:t>3.</w:t>
      </w:r>
      <w:r>
        <w:rPr>
          <w:i/>
          <w:iCs/>
        </w:rPr>
        <w:t xml:space="preserve"> </w:t>
      </w:r>
      <w:r w:rsidR="00CC2EC0" w:rsidRPr="00CC2EC0">
        <w:rPr>
          <w:i/>
          <w:iCs/>
        </w:rPr>
        <w:t>UE collects training data and transfers it to OAM. OAM transfers the needed data to the OTT server.</w:t>
      </w:r>
    </w:p>
    <w:p w14:paraId="4137E118" w14:textId="0088189E" w:rsidR="00E21C94" w:rsidRDefault="00CC2EC0" w:rsidP="00E21C94">
      <w:pPr>
        <w:rPr>
          <w:rFonts w:ascii="Arial" w:eastAsia="SimSun" w:hAnsi="Arial" w:cs="Arial"/>
          <w:lang w:eastAsia="ko-KR"/>
        </w:rPr>
      </w:pPr>
      <w:r w:rsidRPr="00CC2EC0">
        <w:rPr>
          <w:rFonts w:ascii="Arial" w:eastAsia="SimSun" w:hAnsi="Arial" w:cs="Arial"/>
          <w:lang w:eastAsia="ko-KR"/>
        </w:rPr>
        <w:t>However, during the study at Rel-18, RAN2 did not study or analyse these proposals and did not agree to</w:t>
      </w:r>
      <w:r w:rsidR="00B22390">
        <w:rPr>
          <w:rFonts w:ascii="Arial" w:eastAsia="SimSun" w:hAnsi="Arial" w:cs="Arial"/>
          <w:lang w:eastAsia="ko-KR"/>
        </w:rPr>
        <w:t xml:space="preserve"> any</w:t>
      </w:r>
      <w:r w:rsidRPr="00CC2EC0">
        <w:rPr>
          <w:rFonts w:ascii="Arial" w:eastAsia="SimSun" w:hAnsi="Arial" w:cs="Arial"/>
          <w:lang w:eastAsia="ko-KR"/>
        </w:rPr>
        <w:t xml:space="preserve"> requirements or recommendations</w:t>
      </w:r>
      <w:r w:rsidR="00B22390">
        <w:rPr>
          <w:rFonts w:ascii="Arial" w:eastAsia="SimSun" w:hAnsi="Arial" w:cs="Arial"/>
          <w:lang w:eastAsia="ko-KR"/>
        </w:rPr>
        <w:t>, due to lack of time</w:t>
      </w:r>
      <w:r w:rsidRPr="00CC2EC0">
        <w:rPr>
          <w:rFonts w:ascii="Arial" w:eastAsia="SimSun" w:hAnsi="Arial" w:cs="Arial"/>
          <w:lang w:eastAsia="ko-KR"/>
        </w:rPr>
        <w:t>.</w:t>
      </w:r>
    </w:p>
    <w:p w14:paraId="150797B2" w14:textId="7260E402" w:rsidR="000063E9" w:rsidRDefault="000063E9" w:rsidP="000063E9">
      <w:pPr>
        <w:pStyle w:val="Heading2"/>
        <w:tabs>
          <w:tab w:val="clear" w:pos="1001"/>
        </w:tabs>
        <w:ind w:left="576"/>
      </w:pPr>
      <w:r>
        <w:t>Location of the OTT server</w:t>
      </w:r>
    </w:p>
    <w:p w14:paraId="63EDC080" w14:textId="51CF7A54" w:rsidR="000063E9" w:rsidRDefault="000063E9" w:rsidP="00E21C94">
      <w:pPr>
        <w:rPr>
          <w:rFonts w:ascii="Arial" w:eastAsia="SimSun" w:hAnsi="Arial" w:cs="Arial"/>
          <w:lang w:eastAsia="ko-KR"/>
        </w:rPr>
      </w:pPr>
      <w:r>
        <w:rPr>
          <w:rFonts w:ascii="Arial" w:eastAsia="SimSun" w:hAnsi="Arial" w:cs="Arial"/>
          <w:lang w:eastAsia="ko-KR"/>
        </w:rPr>
        <w:t xml:space="preserve">During the email discussion, the location of the OTT server </w:t>
      </w:r>
      <w:r w:rsidRPr="000063E9">
        <w:rPr>
          <w:rFonts w:ascii="Arial" w:eastAsia="SimSun" w:hAnsi="Arial" w:cs="Arial"/>
          <w:lang w:eastAsia="ko-KR"/>
        </w:rPr>
        <w:t>for UE-side data collection relative to the MNO’s network.</w:t>
      </w:r>
      <w:r>
        <w:rPr>
          <w:rFonts w:ascii="Arial" w:eastAsia="SimSun" w:hAnsi="Arial" w:cs="Arial"/>
          <w:lang w:eastAsia="ko-KR"/>
        </w:rPr>
        <w:t xml:space="preserve">, i.e. inside MNO network or outside of MNO network was discussed but there are different understandings among the companies. </w:t>
      </w:r>
    </w:p>
    <w:p w14:paraId="3BBDF1E7" w14:textId="1F226798" w:rsidR="000063E9" w:rsidRDefault="000063E9" w:rsidP="00E21C94">
      <w:pPr>
        <w:rPr>
          <w:rFonts w:ascii="Arial" w:hAnsi="Arial" w:cs="Arial"/>
          <w:lang w:eastAsia="zh-CN"/>
        </w:rPr>
      </w:pPr>
      <w:r w:rsidRPr="000063E9">
        <w:rPr>
          <w:rFonts w:ascii="Arial" w:hAnsi="Arial" w:cs="Arial"/>
          <w:lang w:eastAsia="zh-CN"/>
        </w:rPr>
        <w:t>In our understanding, for solution 1a, the OTT server for UE-side data collection is outside of MNO’s network and is therefore classified as an OTT server</w:t>
      </w:r>
      <w:r>
        <w:rPr>
          <w:rFonts w:ascii="Arial" w:hAnsi="Arial" w:cs="Arial"/>
          <w:lang w:eastAsia="zh-CN"/>
        </w:rPr>
        <w:t>. F</w:t>
      </w:r>
      <w:r w:rsidRPr="000063E9">
        <w:rPr>
          <w:rFonts w:ascii="Arial" w:hAnsi="Arial" w:cs="Arial"/>
          <w:lang w:eastAsia="zh-CN"/>
        </w:rPr>
        <w:t>or solution 1</w:t>
      </w:r>
      <w:r>
        <w:rPr>
          <w:rFonts w:ascii="Arial" w:hAnsi="Arial" w:cs="Arial"/>
          <w:lang w:eastAsia="zh-CN"/>
        </w:rPr>
        <w:t>b</w:t>
      </w:r>
      <w:r w:rsidRPr="000063E9">
        <w:rPr>
          <w:rFonts w:ascii="Arial" w:hAnsi="Arial" w:cs="Arial"/>
          <w:lang w:eastAsia="zh-CN"/>
        </w:rPr>
        <w:t xml:space="preserve">, the OTT server for UE-side data collection </w:t>
      </w:r>
      <w:r>
        <w:rPr>
          <w:rFonts w:ascii="Arial" w:hAnsi="Arial" w:cs="Arial"/>
          <w:lang w:eastAsia="zh-CN"/>
        </w:rPr>
        <w:t>should be in</w:t>
      </w:r>
      <w:r w:rsidRPr="000063E9">
        <w:rPr>
          <w:rFonts w:ascii="Arial" w:hAnsi="Arial" w:cs="Arial"/>
          <w:lang w:eastAsia="zh-CN"/>
        </w:rPr>
        <w:t>side of MNO’s network</w:t>
      </w:r>
      <w:r>
        <w:rPr>
          <w:rFonts w:ascii="Arial" w:hAnsi="Arial" w:cs="Arial"/>
          <w:lang w:eastAsia="zh-CN"/>
        </w:rPr>
        <w:t>.</w:t>
      </w:r>
      <w:r w:rsidRPr="000063E9">
        <w:t xml:space="preserve"> </w:t>
      </w:r>
      <w:r w:rsidRPr="000063E9">
        <w:rPr>
          <w:rFonts w:ascii="Arial" w:hAnsi="Arial" w:cs="Arial"/>
        </w:rPr>
        <w:t xml:space="preserve">With this said, </w:t>
      </w:r>
      <w:r w:rsidRPr="000063E9">
        <w:rPr>
          <w:rFonts w:ascii="Arial" w:hAnsi="Arial" w:cs="Arial"/>
          <w:lang w:eastAsia="zh-CN"/>
        </w:rPr>
        <w:t xml:space="preserve">the difference from the solution 1a) is the OTT server is “inside” MNO’s network and solution 1b is that the server is “outside” MNO’s network. </w:t>
      </w:r>
      <w:r w:rsidR="00C92EB9">
        <w:rPr>
          <w:rFonts w:ascii="Arial" w:hAnsi="Arial" w:cs="Arial"/>
          <w:lang w:eastAsia="zh-CN"/>
        </w:rPr>
        <w:t xml:space="preserve">Hence we do not think there is an option for </w:t>
      </w:r>
      <w:r w:rsidR="00C92EB9" w:rsidRPr="000063E9">
        <w:rPr>
          <w:rFonts w:ascii="Arial" w:hAnsi="Arial" w:cs="Arial"/>
          <w:lang w:eastAsia="zh-CN"/>
        </w:rPr>
        <w:t>solution 1</w:t>
      </w:r>
      <w:r w:rsidR="00C92EB9">
        <w:rPr>
          <w:rFonts w:ascii="Arial" w:hAnsi="Arial" w:cs="Arial"/>
          <w:lang w:eastAsia="zh-CN"/>
        </w:rPr>
        <w:t xml:space="preserve">b to have the </w:t>
      </w:r>
      <w:r w:rsidR="00C92EB9" w:rsidRPr="000063E9">
        <w:rPr>
          <w:rFonts w:ascii="Arial" w:hAnsi="Arial" w:cs="Arial"/>
          <w:lang w:eastAsia="zh-CN"/>
        </w:rPr>
        <w:t>OTT server</w:t>
      </w:r>
      <w:r w:rsidR="00C92EB9">
        <w:rPr>
          <w:rFonts w:ascii="Arial" w:hAnsi="Arial" w:cs="Arial"/>
          <w:lang w:eastAsia="zh-CN"/>
        </w:rPr>
        <w:t xml:space="preserve"> outside</w:t>
      </w:r>
      <w:r w:rsidR="00C92EB9" w:rsidRPr="000063E9">
        <w:rPr>
          <w:rFonts w:ascii="Arial" w:hAnsi="Arial" w:cs="Arial"/>
          <w:lang w:eastAsia="zh-CN"/>
        </w:rPr>
        <w:t xml:space="preserve"> </w:t>
      </w:r>
      <w:r w:rsidR="00C92EB9">
        <w:rPr>
          <w:rFonts w:ascii="Arial" w:hAnsi="Arial" w:cs="Arial"/>
          <w:lang w:eastAsia="zh-CN"/>
        </w:rPr>
        <w:t xml:space="preserve">of </w:t>
      </w:r>
      <w:r w:rsidR="00C92EB9" w:rsidRPr="000063E9">
        <w:rPr>
          <w:rFonts w:ascii="Arial" w:hAnsi="Arial" w:cs="Arial"/>
          <w:lang w:eastAsia="zh-CN"/>
        </w:rPr>
        <w:t>MNO’s network</w:t>
      </w:r>
      <w:r w:rsidR="00C92EB9">
        <w:rPr>
          <w:rFonts w:ascii="Arial" w:hAnsi="Arial" w:cs="Arial"/>
          <w:lang w:eastAsia="zh-CN"/>
        </w:rPr>
        <w:t xml:space="preserve">. </w:t>
      </w:r>
    </w:p>
    <w:p w14:paraId="784F0A1D" w14:textId="1E5F9799" w:rsidR="000063E9" w:rsidRDefault="000063E9" w:rsidP="00E21C94">
      <w:pPr>
        <w:rPr>
          <w:rFonts w:ascii="Arial" w:hAnsi="Arial" w:cs="Arial"/>
          <w:lang w:eastAsia="zh-CN"/>
        </w:rPr>
      </w:pPr>
      <w:r>
        <w:rPr>
          <w:rFonts w:ascii="Arial" w:hAnsi="Arial" w:cs="Arial"/>
          <w:lang w:eastAsia="zh-CN"/>
        </w:rPr>
        <w:t>F</w:t>
      </w:r>
      <w:r w:rsidRPr="000063E9">
        <w:rPr>
          <w:rFonts w:ascii="Arial" w:hAnsi="Arial" w:cs="Arial"/>
          <w:lang w:eastAsia="zh-CN"/>
        </w:rPr>
        <w:t>or solutions 2, the server for UE-side data collection can be either inside or outside MNO’s network</w:t>
      </w:r>
      <w:r>
        <w:rPr>
          <w:rFonts w:ascii="Arial" w:hAnsi="Arial" w:cs="Arial"/>
          <w:lang w:eastAsia="zh-CN"/>
        </w:rPr>
        <w:t xml:space="preserve">. </w:t>
      </w:r>
    </w:p>
    <w:p w14:paraId="55A86C87" w14:textId="2FEE0CA7" w:rsidR="000063E9" w:rsidRPr="000063E9" w:rsidRDefault="000063E9" w:rsidP="00E21C94">
      <w:pPr>
        <w:rPr>
          <w:rFonts w:ascii="Arial" w:hAnsi="Arial" w:cs="Arial"/>
          <w:lang w:eastAsia="zh-CN"/>
        </w:rPr>
      </w:pPr>
      <w:r>
        <w:rPr>
          <w:rFonts w:ascii="Arial" w:hAnsi="Arial" w:cs="Arial"/>
          <w:lang w:eastAsia="zh-CN"/>
        </w:rPr>
        <w:lastRenderedPageBreak/>
        <w:t>F</w:t>
      </w:r>
      <w:r w:rsidRPr="000063E9">
        <w:rPr>
          <w:rFonts w:ascii="Arial" w:hAnsi="Arial" w:cs="Arial"/>
          <w:lang w:eastAsia="zh-CN"/>
        </w:rPr>
        <w:t xml:space="preserve">or solutions </w:t>
      </w:r>
      <w:r>
        <w:rPr>
          <w:rFonts w:ascii="Arial" w:hAnsi="Arial" w:cs="Arial"/>
          <w:lang w:eastAsia="zh-CN"/>
        </w:rPr>
        <w:t>3</w:t>
      </w:r>
      <w:r w:rsidRPr="000063E9">
        <w:rPr>
          <w:rFonts w:ascii="Arial" w:hAnsi="Arial" w:cs="Arial"/>
          <w:lang w:eastAsia="zh-CN"/>
        </w:rPr>
        <w:t>,</w:t>
      </w:r>
      <w:r w:rsidRPr="000063E9">
        <w:t xml:space="preserve"> </w:t>
      </w:r>
      <w:r w:rsidRPr="000063E9">
        <w:rPr>
          <w:rFonts w:ascii="Arial" w:hAnsi="Arial" w:cs="Arial"/>
          <w:lang w:eastAsia="zh-CN"/>
        </w:rPr>
        <w:t>it is a bit unclear if the UE-side data collection should be inside or outside MNO’s network the server for UE-side data collection can be either inside or outside MNO’s network</w:t>
      </w:r>
      <w:r>
        <w:rPr>
          <w:rFonts w:ascii="Arial" w:hAnsi="Arial" w:cs="Arial"/>
          <w:lang w:eastAsia="zh-CN"/>
        </w:rPr>
        <w:t>.</w:t>
      </w:r>
    </w:p>
    <w:p w14:paraId="2224B05B" w14:textId="0897F696" w:rsidR="000063E9" w:rsidRDefault="00C92EB9" w:rsidP="00E21C94">
      <w:pPr>
        <w:rPr>
          <w:lang w:eastAsia="zh-CN"/>
        </w:rPr>
      </w:pPr>
      <w:r w:rsidRPr="00C92EB9">
        <w:rPr>
          <w:rFonts w:ascii="Arial" w:hAnsi="Arial" w:cs="Arial"/>
          <w:b/>
          <w:bCs/>
          <w:lang w:eastAsia="zh-CN"/>
        </w:rPr>
        <w:t>Proposal-1: For solution 1b, the OTT server can be only “outside” of MNO’s networ</w:t>
      </w:r>
      <w:r w:rsidR="00383A5B">
        <w:rPr>
          <w:rFonts w:ascii="Arial" w:hAnsi="Arial" w:cs="Arial"/>
          <w:b/>
          <w:bCs/>
          <w:lang w:eastAsia="zh-CN"/>
        </w:rPr>
        <w:t>k</w:t>
      </w:r>
      <w:r w:rsidRPr="000063E9">
        <w:rPr>
          <w:rFonts w:ascii="Arial" w:hAnsi="Arial" w:cs="Arial"/>
          <w:lang w:eastAsia="zh-CN"/>
        </w:rPr>
        <w:t>.</w:t>
      </w:r>
    </w:p>
    <w:p w14:paraId="0D958EFA" w14:textId="77777777" w:rsidR="00C92EB9" w:rsidRDefault="00C92EB9" w:rsidP="00E21C94">
      <w:pPr>
        <w:rPr>
          <w:lang w:eastAsia="zh-CN"/>
        </w:rPr>
      </w:pPr>
    </w:p>
    <w:p w14:paraId="39CF61CB" w14:textId="67BFEB4C" w:rsidR="00A55A48" w:rsidRDefault="00A55A48" w:rsidP="00A55A48">
      <w:pPr>
        <w:pStyle w:val="Heading2"/>
        <w:tabs>
          <w:tab w:val="clear" w:pos="1001"/>
        </w:tabs>
        <w:ind w:left="576"/>
      </w:pPr>
      <w:r>
        <w:rPr>
          <w:rFonts w:eastAsiaTheme="minorEastAsia"/>
          <w:lang w:eastAsia="zh-TW"/>
        </w:rPr>
        <w:t xml:space="preserve">Controllability for the collected data transfer </w:t>
      </w:r>
    </w:p>
    <w:p w14:paraId="1984B932" w14:textId="77777777" w:rsidR="001C09CD" w:rsidRDefault="001C09CD" w:rsidP="00E21C94">
      <w:pPr>
        <w:rPr>
          <w:rFonts w:ascii="Arial" w:hAnsi="Arial" w:cs="Arial"/>
        </w:rPr>
      </w:pPr>
      <w:r w:rsidRPr="001C09CD">
        <w:rPr>
          <w:rFonts w:ascii="Arial" w:hAnsi="Arial" w:cs="Arial"/>
          <w:lang w:eastAsia="zh-CN"/>
        </w:rPr>
        <w:t xml:space="preserve">During the email discussion, it was discussed that </w:t>
      </w:r>
      <w:r w:rsidRPr="001C09CD">
        <w:rPr>
          <w:rFonts w:ascii="Arial" w:hAnsi="Arial" w:cs="Arial"/>
        </w:rPr>
        <w:t xml:space="preserve">the controllability of data transfer for UE-side data collection </w:t>
      </w:r>
      <w:r>
        <w:rPr>
          <w:rFonts w:ascii="Arial" w:hAnsi="Arial" w:cs="Arial"/>
        </w:rPr>
        <w:t>means t</w:t>
      </w:r>
      <w:r w:rsidRPr="001C09CD">
        <w:rPr>
          <w:rFonts w:ascii="Arial" w:hAnsi="Arial" w:cs="Arial"/>
        </w:rPr>
        <w:t>he MNO's ability to manage (e.g., allow/disallow, initiate/terminate, prioritize/de-prioritize, etc.) the data transfer to and from the server for UE-side data collection.</w:t>
      </w:r>
      <w:r>
        <w:rPr>
          <w:rFonts w:ascii="Arial" w:hAnsi="Arial" w:cs="Arial"/>
        </w:rPr>
        <w:t xml:space="preserve"> However, there were different understanding on the</w:t>
      </w:r>
      <w:r w:rsidRPr="001C09CD">
        <w:rPr>
          <w:rFonts w:ascii="Arial" w:hAnsi="Arial" w:cs="Arial"/>
        </w:rPr>
        <w:t xml:space="preserve"> controllability</w:t>
      </w:r>
      <w:r>
        <w:rPr>
          <w:rFonts w:ascii="Arial" w:hAnsi="Arial" w:cs="Arial"/>
        </w:rPr>
        <w:t xml:space="preserve"> and also the companies want to discuss the necessity of the </w:t>
      </w:r>
      <w:r w:rsidRPr="001C09CD">
        <w:rPr>
          <w:rFonts w:ascii="Arial" w:hAnsi="Arial" w:cs="Arial"/>
        </w:rPr>
        <w:t>Controllability for the collected data transfer</w:t>
      </w:r>
      <w:r>
        <w:rPr>
          <w:rFonts w:ascii="Arial" w:hAnsi="Arial" w:cs="Arial"/>
        </w:rPr>
        <w:t>. In general, there are three aspects that can be discussed in this regard:</w:t>
      </w:r>
    </w:p>
    <w:p w14:paraId="5C899A98" w14:textId="4231F344" w:rsidR="001C09CD" w:rsidRPr="001C09CD" w:rsidRDefault="001C09CD" w:rsidP="001C09CD">
      <w:pPr>
        <w:pStyle w:val="ListParagraph"/>
        <w:numPr>
          <w:ilvl w:val="0"/>
          <w:numId w:val="39"/>
        </w:numPr>
        <w:rPr>
          <w:rFonts w:cs="Arial"/>
        </w:rPr>
      </w:pPr>
      <w:r w:rsidRPr="001C09CD">
        <w:rPr>
          <w:rFonts w:cs="Arial"/>
        </w:rPr>
        <w:t>The MNO's ability to manage (e.g., allow/disallow, initiate/terminate, prioritize/de-prioritize, etc.) the data transfer</w:t>
      </w:r>
    </w:p>
    <w:p w14:paraId="7EE439E4" w14:textId="77777777" w:rsidR="001C09CD" w:rsidRPr="001C09CD" w:rsidRDefault="001C09CD" w:rsidP="001C09CD">
      <w:pPr>
        <w:pStyle w:val="ListParagraph"/>
        <w:numPr>
          <w:ilvl w:val="0"/>
          <w:numId w:val="39"/>
        </w:numPr>
        <w:rPr>
          <w:rFonts w:cs="Arial"/>
        </w:rPr>
      </w:pPr>
      <w:r w:rsidRPr="001C09CD">
        <w:rPr>
          <w:rFonts w:cs="Arial"/>
        </w:rPr>
        <w:t xml:space="preserve">The specific entity within the MNO to control the data transfer for UE-side data collection.  </w:t>
      </w:r>
    </w:p>
    <w:p w14:paraId="4ED3E81C" w14:textId="301ECFA5" w:rsidR="00A55A48" w:rsidRPr="001C09CD" w:rsidRDefault="001C09CD" w:rsidP="001C09CD">
      <w:pPr>
        <w:pStyle w:val="ListParagraph"/>
        <w:numPr>
          <w:ilvl w:val="0"/>
          <w:numId w:val="39"/>
        </w:numPr>
        <w:rPr>
          <w:rFonts w:cs="Arial"/>
        </w:rPr>
      </w:pPr>
      <w:r w:rsidRPr="001C09CD">
        <w:rPr>
          <w:rFonts w:cs="Arial"/>
        </w:rPr>
        <w:t xml:space="preserve">The protocols and methods utilized by the MNO to control the data transfer </w:t>
      </w:r>
    </w:p>
    <w:p w14:paraId="66BB483E" w14:textId="1A93E5A5" w:rsidR="00A55A48" w:rsidRDefault="00123275" w:rsidP="00E21C94">
      <w:pPr>
        <w:rPr>
          <w:rFonts w:ascii="Arial" w:hAnsi="Arial" w:cs="Arial"/>
        </w:rPr>
      </w:pPr>
      <w:r w:rsidRPr="00123275">
        <w:rPr>
          <w:rFonts w:ascii="Arial" w:hAnsi="Arial" w:cs="Arial"/>
        </w:rPr>
        <w:t>Then for solution 1a)</w:t>
      </w:r>
      <w:r>
        <w:rPr>
          <w:rFonts w:ascii="Arial" w:hAnsi="Arial" w:cs="Arial"/>
        </w:rPr>
        <w:t>, we understand that</w:t>
      </w:r>
      <w:r w:rsidRPr="00123275">
        <w:rPr>
          <w:rFonts w:ascii="Arial" w:hAnsi="Arial" w:cs="Arial"/>
        </w:rPr>
        <w:t xml:space="preserve"> MNO has no specific controllability for transfer of the collected data for UE-side data collection</w:t>
      </w:r>
      <w:r>
        <w:rPr>
          <w:rFonts w:ascii="Arial" w:hAnsi="Arial" w:cs="Arial"/>
        </w:rPr>
        <w:t xml:space="preserve"> as it is done in a transparent manner. However, for </w:t>
      </w:r>
      <w:r w:rsidRPr="00123275">
        <w:rPr>
          <w:rFonts w:ascii="Arial" w:hAnsi="Arial" w:cs="Arial"/>
        </w:rPr>
        <w:t xml:space="preserve">solution 1b, </w:t>
      </w:r>
      <w:r>
        <w:rPr>
          <w:rFonts w:ascii="Arial" w:hAnsi="Arial" w:cs="Arial"/>
        </w:rPr>
        <w:t>t</w:t>
      </w:r>
      <w:r w:rsidRPr="00123275">
        <w:rPr>
          <w:rFonts w:ascii="Arial" w:hAnsi="Arial" w:cs="Arial"/>
        </w:rPr>
        <w:t xml:space="preserve">he MNO </w:t>
      </w:r>
      <w:r>
        <w:rPr>
          <w:rFonts w:ascii="Arial" w:hAnsi="Arial" w:cs="Arial"/>
        </w:rPr>
        <w:t xml:space="preserve">should be able to </w:t>
      </w:r>
      <w:r w:rsidRPr="00123275">
        <w:rPr>
          <w:rFonts w:ascii="Arial" w:hAnsi="Arial" w:cs="Arial"/>
        </w:rPr>
        <w:t>have control/management over the data collection for UE-side data collection</w:t>
      </w:r>
      <w:r>
        <w:rPr>
          <w:rFonts w:ascii="Arial" w:hAnsi="Arial" w:cs="Arial"/>
        </w:rPr>
        <w:t xml:space="preserve">. We see that there should be some sort of </w:t>
      </w:r>
      <w:r w:rsidRPr="00123275">
        <w:rPr>
          <w:rFonts w:ascii="Arial" w:hAnsi="Arial" w:cs="Arial"/>
        </w:rPr>
        <w:t xml:space="preserve">CN control, but the details of CN implementation </w:t>
      </w:r>
      <w:r>
        <w:rPr>
          <w:rFonts w:ascii="Arial" w:hAnsi="Arial" w:cs="Arial"/>
        </w:rPr>
        <w:t xml:space="preserve">to achieve the control </w:t>
      </w:r>
      <w:r w:rsidRPr="00123275">
        <w:rPr>
          <w:rFonts w:ascii="Arial" w:hAnsi="Arial" w:cs="Arial"/>
        </w:rPr>
        <w:t>can be discussed by SA2</w:t>
      </w:r>
      <w:r>
        <w:rPr>
          <w:rFonts w:ascii="Arial" w:hAnsi="Arial" w:cs="Arial"/>
        </w:rPr>
        <w:t xml:space="preserve">. </w:t>
      </w:r>
    </w:p>
    <w:p w14:paraId="7EA7E7F7" w14:textId="699F486B" w:rsidR="00123275" w:rsidRDefault="00123275" w:rsidP="00123275">
      <w:pPr>
        <w:rPr>
          <w:rFonts w:ascii="Arial" w:hAnsi="Arial" w:cs="Arial"/>
        </w:rPr>
      </w:pPr>
      <w:r>
        <w:rPr>
          <w:rFonts w:ascii="Arial" w:hAnsi="Arial" w:cs="Arial"/>
        </w:rPr>
        <w:t>For</w:t>
      </w:r>
      <w:r w:rsidRPr="00123275">
        <w:rPr>
          <w:rFonts w:ascii="Arial" w:hAnsi="Arial" w:cs="Arial"/>
        </w:rPr>
        <w:t xml:space="preserve"> solution 2, the MNO’s control over the data collection for UE-side data collection</w:t>
      </w:r>
      <w:r>
        <w:rPr>
          <w:rFonts w:ascii="Arial" w:hAnsi="Arial" w:cs="Arial"/>
        </w:rPr>
        <w:t xml:space="preserve"> can be </w:t>
      </w:r>
      <w:r w:rsidRPr="00123275">
        <w:rPr>
          <w:rFonts w:ascii="Arial" w:hAnsi="Arial" w:cs="Arial"/>
        </w:rPr>
        <w:t xml:space="preserve">characterized by </w:t>
      </w:r>
      <w:r w:rsidR="004C42A3" w:rsidRPr="00123275">
        <w:rPr>
          <w:rFonts w:ascii="Arial" w:hAnsi="Arial" w:cs="Arial"/>
        </w:rPr>
        <w:t>control</w:t>
      </w:r>
      <w:r w:rsidR="004C42A3">
        <w:rPr>
          <w:rFonts w:ascii="Arial" w:hAnsi="Arial" w:cs="Arial"/>
        </w:rPr>
        <w:t>lability</w:t>
      </w:r>
      <w:r>
        <w:rPr>
          <w:rFonts w:ascii="Arial" w:hAnsi="Arial" w:cs="Arial"/>
        </w:rPr>
        <w:t>. W</w:t>
      </w:r>
      <w:r w:rsidRPr="00123275">
        <w:rPr>
          <w:rFonts w:ascii="Arial" w:hAnsi="Arial" w:cs="Arial"/>
        </w:rPr>
        <w:t xml:space="preserve">hat RAN2 can clarify is the CN control </w:t>
      </w:r>
      <w:r>
        <w:rPr>
          <w:rFonts w:ascii="Arial" w:hAnsi="Arial" w:cs="Arial"/>
        </w:rPr>
        <w:t xml:space="preserve">is suitable </w:t>
      </w:r>
      <w:r w:rsidRPr="00123275">
        <w:rPr>
          <w:rFonts w:ascii="Arial" w:hAnsi="Arial" w:cs="Arial"/>
        </w:rPr>
        <w:t>for this solution, but the details of CN implementation can be discussed by SA2.</w:t>
      </w:r>
      <w:r w:rsidRPr="00123275">
        <w:t xml:space="preserve"> </w:t>
      </w:r>
      <w:r w:rsidRPr="00123275">
        <w:rPr>
          <w:rFonts w:ascii="Arial" w:hAnsi="Arial" w:cs="Arial"/>
        </w:rPr>
        <w:t>In addition , we think the potential control methods for solution-2 can be also appliable to solution-1b.</w:t>
      </w:r>
      <w:r>
        <w:rPr>
          <w:rFonts w:ascii="Arial" w:hAnsi="Arial" w:cs="Arial"/>
        </w:rPr>
        <w:t xml:space="preserve"> </w:t>
      </w:r>
      <w:r w:rsidRPr="00123275">
        <w:rPr>
          <w:rFonts w:ascii="Arial" w:hAnsi="Arial" w:cs="Arial"/>
        </w:rPr>
        <w:t xml:space="preserve">From </w:t>
      </w:r>
      <w:proofErr w:type="spellStart"/>
      <w:r w:rsidRPr="00123275">
        <w:rPr>
          <w:rFonts w:ascii="Arial" w:hAnsi="Arial" w:cs="Arial"/>
        </w:rPr>
        <w:t>signaling</w:t>
      </w:r>
      <w:proofErr w:type="spellEnd"/>
      <w:r w:rsidRPr="00123275">
        <w:rPr>
          <w:rFonts w:ascii="Arial" w:hAnsi="Arial" w:cs="Arial"/>
        </w:rPr>
        <w:t xml:space="preserve"> perspective, we believe</w:t>
      </w:r>
      <w:r w:rsidR="004C42A3">
        <w:rPr>
          <w:rFonts w:ascii="Arial" w:hAnsi="Arial" w:cs="Arial"/>
        </w:rPr>
        <w:t xml:space="preserve">, </w:t>
      </w:r>
      <w:r w:rsidR="004C42A3" w:rsidRPr="004C42A3">
        <w:rPr>
          <w:rFonts w:ascii="Arial" w:hAnsi="Arial" w:cs="Arial"/>
        </w:rPr>
        <w:t>NAS is the natural candidate for CN-centric approach</w:t>
      </w:r>
      <w:r w:rsidR="004C42A3">
        <w:rPr>
          <w:rFonts w:ascii="Arial" w:hAnsi="Arial" w:cs="Arial"/>
        </w:rPr>
        <w:t xml:space="preserve"> and then</w:t>
      </w:r>
      <w:r w:rsidRPr="00123275">
        <w:rPr>
          <w:rFonts w:ascii="Arial" w:hAnsi="Arial" w:cs="Arial"/>
        </w:rPr>
        <w:t xml:space="preserve"> the NAS layer signalling should be prioritized.</w:t>
      </w:r>
    </w:p>
    <w:p w14:paraId="69066FA3" w14:textId="77777777" w:rsidR="00C27FA1" w:rsidRDefault="004C42A3" w:rsidP="00123275">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2</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 xml:space="preserve">the CN control can be assumed for the control of data collection. </w:t>
      </w:r>
    </w:p>
    <w:p w14:paraId="0C2BA2D3" w14:textId="51DE66CB" w:rsidR="00C27FA1" w:rsidRDefault="00C27FA1" w:rsidP="00123275">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3</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 xml:space="preserve">NAS </w:t>
      </w:r>
      <w:proofErr w:type="spellStart"/>
      <w:r>
        <w:rPr>
          <w:rFonts w:ascii="Arial" w:hAnsi="Arial" w:cs="Arial"/>
          <w:b/>
          <w:bCs/>
          <w:lang w:eastAsia="zh-CN"/>
        </w:rPr>
        <w:t>signaling</w:t>
      </w:r>
      <w:proofErr w:type="spellEnd"/>
      <w:r>
        <w:rPr>
          <w:rFonts w:ascii="Arial" w:hAnsi="Arial" w:cs="Arial"/>
          <w:b/>
          <w:bCs/>
          <w:lang w:eastAsia="zh-CN"/>
        </w:rPr>
        <w:t xml:space="preserve"> is assumed for the control of data collection.</w:t>
      </w:r>
    </w:p>
    <w:p w14:paraId="57DDF7B5" w14:textId="40520B2E" w:rsidR="004C42A3" w:rsidRDefault="00C27FA1" w:rsidP="00123275">
      <w:pPr>
        <w:rPr>
          <w:rFonts w:ascii="Arial" w:hAnsi="Arial" w:cs="Arial"/>
        </w:rPr>
      </w:pPr>
      <w:r w:rsidRPr="00C92EB9">
        <w:rPr>
          <w:rFonts w:ascii="Arial" w:hAnsi="Arial" w:cs="Arial"/>
          <w:b/>
          <w:bCs/>
          <w:lang w:eastAsia="zh-CN"/>
        </w:rPr>
        <w:t>Proposal-</w:t>
      </w:r>
      <w:r>
        <w:rPr>
          <w:rFonts w:ascii="Arial" w:hAnsi="Arial" w:cs="Arial"/>
          <w:b/>
          <w:bCs/>
          <w:lang w:eastAsia="zh-CN"/>
        </w:rPr>
        <w:t>4</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w:t>
      </w:r>
      <w:r>
        <w:rPr>
          <w:rFonts w:ascii="Arial" w:hAnsi="Arial" w:cs="Arial"/>
          <w:b/>
          <w:bCs/>
          <w:lang w:eastAsia="zh-CN"/>
        </w:rPr>
        <w:t xml:space="preserve"> d</w:t>
      </w:r>
      <w:r w:rsidR="006D3FE6">
        <w:rPr>
          <w:rFonts w:ascii="Arial" w:hAnsi="Arial" w:cs="Arial"/>
          <w:b/>
          <w:bCs/>
          <w:lang w:eastAsia="zh-CN"/>
        </w:rPr>
        <w:t xml:space="preserve">etailed CN control can be </w:t>
      </w:r>
      <w:proofErr w:type="spellStart"/>
      <w:r w:rsidR="006D3FE6">
        <w:rPr>
          <w:rFonts w:ascii="Arial" w:hAnsi="Arial" w:cs="Arial"/>
          <w:b/>
          <w:bCs/>
          <w:lang w:eastAsia="zh-CN"/>
        </w:rPr>
        <w:t>liaisoned</w:t>
      </w:r>
      <w:proofErr w:type="spellEnd"/>
      <w:r w:rsidR="006D3FE6">
        <w:rPr>
          <w:rFonts w:ascii="Arial" w:hAnsi="Arial" w:cs="Arial"/>
          <w:b/>
          <w:bCs/>
          <w:lang w:eastAsia="zh-CN"/>
        </w:rPr>
        <w:t xml:space="preserve"> to SA2. </w:t>
      </w:r>
    </w:p>
    <w:p w14:paraId="11B9096C" w14:textId="77777777" w:rsidR="004C42A3" w:rsidRDefault="004C42A3" w:rsidP="00123275">
      <w:pPr>
        <w:rPr>
          <w:rFonts w:ascii="Arial" w:hAnsi="Arial" w:cs="Arial"/>
        </w:rPr>
      </w:pPr>
    </w:p>
    <w:p w14:paraId="25E89E22" w14:textId="38EE7C4A" w:rsidR="00123275" w:rsidRPr="00123275" w:rsidRDefault="004C42A3" w:rsidP="004C42A3">
      <w:pPr>
        <w:rPr>
          <w:rFonts w:ascii="Arial" w:hAnsi="Arial" w:cs="Arial"/>
        </w:rPr>
      </w:pPr>
      <w:r>
        <w:rPr>
          <w:rFonts w:ascii="Arial" w:hAnsi="Arial" w:cs="Arial"/>
        </w:rPr>
        <w:t>For</w:t>
      </w:r>
      <w:r w:rsidRPr="004C42A3">
        <w:rPr>
          <w:rFonts w:ascii="Arial" w:hAnsi="Arial" w:cs="Arial"/>
        </w:rPr>
        <w:t xml:space="preserve"> solution 3, the MNO’s control over the data collection for UE-side data collection is characterized by </w:t>
      </w:r>
      <w:r w:rsidRPr="00123275">
        <w:rPr>
          <w:rFonts w:ascii="Arial" w:hAnsi="Arial" w:cs="Arial"/>
        </w:rPr>
        <w:t>control</w:t>
      </w:r>
      <w:r>
        <w:rPr>
          <w:rFonts w:ascii="Arial" w:hAnsi="Arial" w:cs="Arial"/>
        </w:rPr>
        <w:t>lability, which means it can be</w:t>
      </w:r>
      <w:r w:rsidRPr="004C42A3">
        <w:rPr>
          <w:rFonts w:ascii="Arial" w:hAnsi="Arial" w:cs="Arial"/>
        </w:rPr>
        <w:t xml:space="preserve"> managed by OAM</w:t>
      </w:r>
      <w:r>
        <w:rPr>
          <w:rFonts w:ascii="Arial" w:hAnsi="Arial" w:cs="Arial"/>
        </w:rPr>
        <w:t>. However we think that</w:t>
      </w:r>
      <w:r w:rsidRPr="004C42A3">
        <w:t xml:space="preserve"> </w:t>
      </w:r>
      <w:r w:rsidRPr="004C42A3">
        <w:rPr>
          <w:rFonts w:ascii="Arial" w:hAnsi="Arial" w:cs="Arial"/>
        </w:rPr>
        <w:t>what RAN2 can clarify is the OAM control for this solution, but the details of OAM implementation can be discussed by SA5. Meanwhile, it should be noted that the interface between OAM and RAN is non standardized interface</w:t>
      </w:r>
      <w:r>
        <w:rPr>
          <w:rFonts w:ascii="Arial" w:hAnsi="Arial" w:cs="Arial"/>
        </w:rPr>
        <w:t xml:space="preserve"> so far</w:t>
      </w:r>
      <w:r w:rsidRPr="004C42A3">
        <w:rPr>
          <w:rFonts w:ascii="Arial" w:hAnsi="Arial" w:cs="Arial"/>
        </w:rPr>
        <w:t>.</w:t>
      </w:r>
      <w:r>
        <w:rPr>
          <w:rFonts w:ascii="Arial" w:hAnsi="Arial" w:cs="Arial"/>
        </w:rPr>
        <w:t xml:space="preserve"> </w:t>
      </w:r>
      <w:r w:rsidRPr="004C42A3">
        <w:rPr>
          <w:rFonts w:ascii="Arial" w:hAnsi="Arial" w:cs="Arial"/>
        </w:rPr>
        <w:t xml:space="preserve">It would be helpful to clarify how the OAM manage the data collection procedure through RRC </w:t>
      </w:r>
      <w:proofErr w:type="spellStart"/>
      <w:r w:rsidRPr="004C42A3">
        <w:rPr>
          <w:rFonts w:ascii="Arial" w:hAnsi="Arial" w:cs="Arial"/>
        </w:rPr>
        <w:t>signaling</w:t>
      </w:r>
      <w:proofErr w:type="spellEnd"/>
      <w:r w:rsidRPr="004C42A3">
        <w:rPr>
          <w:rFonts w:ascii="Arial" w:hAnsi="Arial" w:cs="Arial"/>
        </w:rPr>
        <w:t xml:space="preserve"> via RAN node.</w:t>
      </w:r>
      <w:r>
        <w:rPr>
          <w:rFonts w:ascii="Arial" w:hAnsi="Arial" w:cs="Arial"/>
        </w:rPr>
        <w:t xml:space="preserve"> </w:t>
      </w:r>
      <w:r w:rsidRPr="004C42A3">
        <w:rPr>
          <w:rFonts w:ascii="Arial" w:hAnsi="Arial" w:cs="Arial"/>
        </w:rPr>
        <w:t>We assume</w:t>
      </w:r>
      <w:r>
        <w:rPr>
          <w:rFonts w:ascii="Arial" w:hAnsi="Arial" w:cs="Arial"/>
        </w:rPr>
        <w:t xml:space="preserve"> that</w:t>
      </w:r>
      <w:r w:rsidRPr="004C42A3">
        <w:rPr>
          <w:rFonts w:ascii="Arial" w:hAnsi="Arial" w:cs="Arial"/>
        </w:rPr>
        <w:t xml:space="preserve"> the OAM management can reuse the MDT framework. The OAM triggers the UE-side data collection via RAN (RRC signalling). The detail is different from MDT but the triggering and request the RAN node to do/signal something to the UE will be similar. We may consider this as </w:t>
      </w:r>
      <w:r>
        <w:rPr>
          <w:rFonts w:ascii="Arial" w:hAnsi="Arial" w:cs="Arial"/>
        </w:rPr>
        <w:t xml:space="preserve">a </w:t>
      </w:r>
      <w:r w:rsidRPr="004C42A3">
        <w:rPr>
          <w:rFonts w:ascii="Arial" w:hAnsi="Arial" w:cs="Arial"/>
        </w:rPr>
        <w:t>baseline, then can discuss further, e.g. whether new framework is needed or not.</w:t>
      </w:r>
    </w:p>
    <w:p w14:paraId="647D93DD" w14:textId="4062AE2D" w:rsidR="004C42A3" w:rsidRDefault="006D3FE6" w:rsidP="004C42A3">
      <w:pPr>
        <w:rPr>
          <w:lang w:eastAsia="zh-CN"/>
        </w:rPr>
      </w:pPr>
      <w:r w:rsidRPr="00C92EB9">
        <w:rPr>
          <w:rFonts w:ascii="Arial" w:hAnsi="Arial" w:cs="Arial"/>
          <w:b/>
          <w:bCs/>
          <w:lang w:eastAsia="zh-CN"/>
        </w:rPr>
        <w:t>Proposal-</w:t>
      </w:r>
      <w:r w:rsidR="00C27FA1">
        <w:rPr>
          <w:rFonts w:ascii="Arial" w:hAnsi="Arial" w:cs="Arial"/>
          <w:b/>
          <w:bCs/>
          <w:lang w:eastAsia="zh-CN"/>
        </w:rPr>
        <w:t>5</w:t>
      </w:r>
      <w:r w:rsidRPr="00C92EB9">
        <w:rPr>
          <w:rFonts w:ascii="Arial" w:hAnsi="Arial" w:cs="Arial"/>
          <w:b/>
          <w:bCs/>
          <w:lang w:eastAsia="zh-CN"/>
        </w:rPr>
        <w:t xml:space="preserve">: For solution </w:t>
      </w:r>
      <w:r w:rsidR="00C27FA1">
        <w:rPr>
          <w:rFonts w:ascii="Arial" w:hAnsi="Arial" w:cs="Arial"/>
          <w:b/>
          <w:bCs/>
          <w:lang w:eastAsia="zh-CN"/>
        </w:rPr>
        <w:t>3</w:t>
      </w:r>
      <w:r w:rsidRPr="00C92EB9">
        <w:rPr>
          <w:rFonts w:ascii="Arial" w:hAnsi="Arial" w:cs="Arial"/>
          <w:b/>
          <w:bCs/>
          <w:lang w:eastAsia="zh-CN"/>
        </w:rPr>
        <w:t xml:space="preserve">, </w:t>
      </w:r>
      <w:r w:rsidR="00C27FA1" w:rsidRPr="00C27FA1">
        <w:rPr>
          <w:rFonts w:ascii="Arial" w:hAnsi="Arial" w:cs="Arial"/>
          <w:b/>
          <w:bCs/>
          <w:lang w:eastAsia="zh-CN"/>
        </w:rPr>
        <w:t xml:space="preserve">the OAM </w:t>
      </w:r>
      <w:r w:rsidR="00C27FA1">
        <w:rPr>
          <w:rFonts w:ascii="Arial" w:hAnsi="Arial" w:cs="Arial"/>
          <w:b/>
          <w:bCs/>
          <w:lang w:eastAsia="zh-CN"/>
        </w:rPr>
        <w:t>control</w:t>
      </w:r>
      <w:r w:rsidR="00C27FA1" w:rsidRPr="00C27FA1">
        <w:rPr>
          <w:rFonts w:ascii="Arial" w:hAnsi="Arial" w:cs="Arial"/>
          <w:b/>
          <w:bCs/>
          <w:lang w:eastAsia="zh-CN"/>
        </w:rPr>
        <w:t xml:space="preserve"> can reuse the MDT framework</w:t>
      </w:r>
      <w:r w:rsidR="00C27FA1">
        <w:rPr>
          <w:rFonts w:ascii="Arial" w:hAnsi="Arial" w:cs="Arial"/>
          <w:b/>
          <w:bCs/>
          <w:lang w:eastAsia="zh-CN"/>
        </w:rPr>
        <w:t xml:space="preserve"> as a baseline</w:t>
      </w:r>
      <w:r w:rsidR="00C27FA1" w:rsidRPr="00C27FA1">
        <w:rPr>
          <w:rFonts w:ascii="Arial" w:hAnsi="Arial" w:cs="Arial"/>
          <w:b/>
          <w:bCs/>
          <w:lang w:eastAsia="zh-CN"/>
        </w:rPr>
        <w:t>.</w:t>
      </w:r>
    </w:p>
    <w:p w14:paraId="05145467" w14:textId="0991D656" w:rsidR="002311C3" w:rsidRDefault="002311C3" w:rsidP="002311C3">
      <w:pPr>
        <w:pStyle w:val="Heading2"/>
        <w:tabs>
          <w:tab w:val="clear" w:pos="1001"/>
        </w:tabs>
        <w:ind w:left="576"/>
      </w:pPr>
      <w:r>
        <w:rPr>
          <w:rFonts w:eastAsiaTheme="minorEastAsia"/>
          <w:lang w:eastAsia="zh-TW"/>
        </w:rPr>
        <w:t>Protocol layer for Data Transfer</w:t>
      </w:r>
    </w:p>
    <w:p w14:paraId="2867519E" w14:textId="496261A7" w:rsidR="002311C3" w:rsidRDefault="00D81466" w:rsidP="00E21C94">
      <w:pPr>
        <w:rPr>
          <w:rFonts w:ascii="Arial" w:eastAsiaTheme="minorEastAsia" w:hAnsi="Arial" w:cs="Arial"/>
          <w:lang w:eastAsia="zh-TW"/>
        </w:rPr>
      </w:pPr>
      <w:r w:rsidRPr="00D81466">
        <w:rPr>
          <w:rFonts w:ascii="Arial" w:hAnsi="Arial" w:cs="Arial"/>
          <w:lang w:eastAsia="zh-CN"/>
        </w:rPr>
        <w:t>During the email discussion, it was also discussed which p</w:t>
      </w:r>
      <w:r w:rsidR="002311C3" w:rsidRPr="00D81466">
        <w:rPr>
          <w:rFonts w:ascii="Arial" w:eastAsiaTheme="minorEastAsia" w:hAnsi="Arial" w:cs="Arial"/>
          <w:lang w:eastAsia="zh-TW"/>
        </w:rPr>
        <w:t>rotocol layer</w:t>
      </w:r>
      <w:r w:rsidRPr="00D81466">
        <w:rPr>
          <w:rFonts w:ascii="Arial" w:eastAsiaTheme="minorEastAsia" w:hAnsi="Arial" w:cs="Arial"/>
          <w:lang w:eastAsia="zh-TW"/>
        </w:rPr>
        <w:t xml:space="preserve"> should be used for the</w:t>
      </w:r>
      <w:r w:rsidR="002311C3" w:rsidRPr="00D81466">
        <w:rPr>
          <w:rFonts w:ascii="Arial" w:eastAsiaTheme="minorEastAsia" w:hAnsi="Arial" w:cs="Arial"/>
          <w:lang w:eastAsia="zh-TW"/>
        </w:rPr>
        <w:t xml:space="preserve"> Data Transfer</w:t>
      </w:r>
      <w:r w:rsidRPr="00D81466">
        <w:rPr>
          <w:rFonts w:ascii="Arial" w:eastAsiaTheme="minorEastAsia" w:hAnsi="Arial" w:cs="Arial"/>
          <w:lang w:eastAsia="zh-TW"/>
        </w:rPr>
        <w:t xml:space="preserve"> for UE side model data collection. </w:t>
      </w:r>
    </w:p>
    <w:p w14:paraId="010E759E" w14:textId="4BD902CB" w:rsidR="001060D7" w:rsidRDefault="001060D7" w:rsidP="00E21C94">
      <w:pPr>
        <w:rPr>
          <w:rFonts w:ascii="Arial" w:eastAsiaTheme="minorEastAsia" w:hAnsi="Arial" w:cs="Arial"/>
          <w:lang w:eastAsia="zh-TW"/>
        </w:rPr>
      </w:pPr>
      <w:r w:rsidRPr="001060D7">
        <w:rPr>
          <w:rFonts w:ascii="Arial" w:eastAsiaTheme="minorEastAsia" w:hAnsi="Arial" w:cs="Arial"/>
          <w:lang w:eastAsia="zh-TW"/>
        </w:rPr>
        <w:t xml:space="preserve">For </w:t>
      </w:r>
      <w:r>
        <w:rPr>
          <w:rFonts w:ascii="Arial" w:eastAsiaTheme="minorEastAsia" w:hAnsi="Arial" w:cs="Arial"/>
          <w:lang w:eastAsia="zh-TW"/>
        </w:rPr>
        <w:t xml:space="preserve">both </w:t>
      </w:r>
      <w:r w:rsidRPr="001060D7">
        <w:rPr>
          <w:rFonts w:ascii="Arial" w:eastAsiaTheme="minorEastAsia" w:hAnsi="Arial" w:cs="Arial"/>
          <w:lang w:eastAsia="zh-TW"/>
        </w:rPr>
        <w:t xml:space="preserve">solution 1a and 1b, the </w:t>
      </w:r>
      <w:r>
        <w:rPr>
          <w:rFonts w:ascii="Arial" w:eastAsiaTheme="minorEastAsia" w:hAnsi="Arial" w:cs="Arial"/>
          <w:lang w:eastAsia="zh-TW"/>
        </w:rPr>
        <w:t xml:space="preserve">OTT </w:t>
      </w:r>
      <w:r w:rsidRPr="001060D7">
        <w:rPr>
          <w:rFonts w:ascii="Arial" w:eastAsiaTheme="minorEastAsia" w:hAnsi="Arial" w:cs="Arial"/>
          <w:lang w:eastAsia="zh-TW"/>
        </w:rPr>
        <w:t>server for UE-side data collection receives data from the UE through the application layer, utilizing a UP tunnel for transmission.</w:t>
      </w:r>
    </w:p>
    <w:p w14:paraId="276BCB8A" w14:textId="4C94446F" w:rsidR="001060D7" w:rsidRDefault="001060D7" w:rsidP="00E21C94">
      <w:pPr>
        <w:rPr>
          <w:rFonts w:ascii="Arial" w:eastAsiaTheme="minorEastAsia" w:hAnsi="Arial" w:cs="Arial"/>
          <w:lang w:eastAsia="zh-TW"/>
        </w:rPr>
      </w:pPr>
      <w:r w:rsidRPr="001060D7">
        <w:rPr>
          <w:rFonts w:ascii="Arial" w:eastAsiaTheme="minorEastAsia" w:hAnsi="Arial" w:cs="Arial"/>
          <w:lang w:eastAsia="zh-TW"/>
        </w:rPr>
        <w:lastRenderedPageBreak/>
        <w:t xml:space="preserve">For solution 2, the UE </w:t>
      </w:r>
      <w:r>
        <w:rPr>
          <w:rFonts w:ascii="Arial" w:eastAsiaTheme="minorEastAsia" w:hAnsi="Arial" w:cs="Arial"/>
          <w:lang w:eastAsia="zh-TW"/>
        </w:rPr>
        <w:t xml:space="preserve">can </w:t>
      </w:r>
      <w:r w:rsidRPr="001060D7">
        <w:rPr>
          <w:rFonts w:ascii="Arial" w:eastAsiaTheme="minorEastAsia" w:hAnsi="Arial" w:cs="Arial"/>
          <w:lang w:eastAsia="zh-TW"/>
        </w:rPr>
        <w:t>collect</w:t>
      </w:r>
      <w:r>
        <w:rPr>
          <w:rFonts w:ascii="Arial" w:eastAsiaTheme="minorEastAsia" w:hAnsi="Arial" w:cs="Arial"/>
          <w:lang w:eastAsia="zh-TW"/>
        </w:rPr>
        <w:t xml:space="preserve"> the</w:t>
      </w:r>
      <w:r w:rsidRPr="001060D7">
        <w:rPr>
          <w:rFonts w:ascii="Arial" w:eastAsiaTheme="minorEastAsia" w:hAnsi="Arial" w:cs="Arial"/>
          <w:lang w:eastAsia="zh-TW"/>
        </w:rPr>
        <w:t xml:space="preserve"> training data and transfers it to the CN, which then forwards the data to the UE-side server. As a basic approach, </w:t>
      </w:r>
      <w:r>
        <w:rPr>
          <w:rFonts w:ascii="Arial" w:eastAsiaTheme="minorEastAsia" w:hAnsi="Arial" w:cs="Arial"/>
          <w:lang w:eastAsia="zh-TW"/>
        </w:rPr>
        <w:t xml:space="preserve">we understand that </w:t>
      </w:r>
      <w:r w:rsidRPr="001060D7">
        <w:rPr>
          <w:rFonts w:ascii="Arial" w:eastAsiaTheme="minorEastAsia" w:hAnsi="Arial" w:cs="Arial"/>
          <w:lang w:eastAsia="zh-TW"/>
        </w:rPr>
        <w:t xml:space="preserve">the data transfer from the UE to the CN can be </w:t>
      </w:r>
      <w:r>
        <w:rPr>
          <w:rFonts w:ascii="Arial" w:eastAsiaTheme="minorEastAsia" w:hAnsi="Arial" w:cs="Arial"/>
          <w:lang w:eastAsia="zh-TW"/>
        </w:rPr>
        <w:t>done</w:t>
      </w:r>
      <w:r w:rsidRPr="001060D7">
        <w:rPr>
          <w:rFonts w:ascii="Arial" w:eastAsiaTheme="minorEastAsia" w:hAnsi="Arial" w:cs="Arial"/>
          <w:lang w:eastAsia="zh-TW"/>
        </w:rPr>
        <w:t xml:space="preserve"> through the NAS layer using CP </w:t>
      </w:r>
      <w:r>
        <w:rPr>
          <w:rFonts w:ascii="Arial" w:eastAsiaTheme="minorEastAsia" w:hAnsi="Arial" w:cs="Arial"/>
          <w:lang w:eastAsia="zh-TW"/>
        </w:rPr>
        <w:t>channel</w:t>
      </w:r>
      <w:r w:rsidRPr="001060D7">
        <w:rPr>
          <w:rFonts w:ascii="Arial" w:eastAsiaTheme="minorEastAsia" w:hAnsi="Arial" w:cs="Arial"/>
          <w:lang w:eastAsia="zh-TW"/>
        </w:rPr>
        <w:t xml:space="preserve">. </w:t>
      </w:r>
      <w:r>
        <w:rPr>
          <w:rFonts w:ascii="Arial" w:eastAsiaTheme="minorEastAsia" w:hAnsi="Arial" w:cs="Arial"/>
          <w:lang w:eastAsia="zh-TW"/>
        </w:rPr>
        <w:t xml:space="preserve">In the current stage, </w:t>
      </w:r>
      <w:r w:rsidRPr="001060D7">
        <w:rPr>
          <w:rFonts w:ascii="Arial" w:eastAsiaTheme="minorEastAsia" w:hAnsi="Arial" w:cs="Arial"/>
          <w:lang w:eastAsia="zh-TW"/>
        </w:rPr>
        <w:t xml:space="preserve">RAN2 should keep the UP </w:t>
      </w:r>
      <w:r>
        <w:rPr>
          <w:rFonts w:ascii="Arial" w:eastAsiaTheme="minorEastAsia" w:hAnsi="Arial" w:cs="Arial"/>
          <w:lang w:eastAsia="zh-TW"/>
        </w:rPr>
        <w:t xml:space="preserve">tunnel </w:t>
      </w:r>
      <w:r w:rsidRPr="001060D7">
        <w:rPr>
          <w:rFonts w:ascii="Arial" w:eastAsiaTheme="minorEastAsia" w:hAnsi="Arial" w:cs="Arial"/>
          <w:lang w:eastAsia="zh-TW"/>
        </w:rPr>
        <w:t xml:space="preserve">possibility on the table which is pending </w:t>
      </w:r>
      <w:r w:rsidR="005044A9">
        <w:rPr>
          <w:rFonts w:ascii="Arial" w:eastAsiaTheme="minorEastAsia" w:hAnsi="Arial" w:cs="Arial"/>
          <w:lang w:eastAsia="zh-TW"/>
        </w:rPr>
        <w:t xml:space="preserve">on </w:t>
      </w:r>
      <w:r w:rsidRPr="001060D7">
        <w:rPr>
          <w:rFonts w:ascii="Arial" w:eastAsiaTheme="minorEastAsia" w:hAnsi="Arial" w:cs="Arial"/>
          <w:lang w:eastAsia="zh-TW"/>
        </w:rPr>
        <w:t>SA2 discussion</w:t>
      </w:r>
      <w:r>
        <w:rPr>
          <w:rFonts w:ascii="Arial" w:eastAsiaTheme="minorEastAsia" w:hAnsi="Arial" w:cs="Arial"/>
          <w:lang w:eastAsia="zh-TW"/>
        </w:rPr>
        <w:t xml:space="preserve">. </w:t>
      </w:r>
      <w:r w:rsidRPr="001060D7">
        <w:rPr>
          <w:rFonts w:ascii="Arial" w:eastAsiaTheme="minorEastAsia" w:hAnsi="Arial" w:cs="Arial"/>
          <w:lang w:eastAsia="zh-TW"/>
        </w:rPr>
        <w:t xml:space="preserve">The feasibility of support a UP tunnel falls under the </w:t>
      </w:r>
      <w:r>
        <w:rPr>
          <w:rFonts w:ascii="Arial" w:eastAsiaTheme="minorEastAsia" w:hAnsi="Arial" w:cs="Arial"/>
          <w:lang w:eastAsia="zh-TW"/>
        </w:rPr>
        <w:t>scope</w:t>
      </w:r>
      <w:r w:rsidRPr="001060D7">
        <w:rPr>
          <w:rFonts w:ascii="Arial" w:eastAsiaTheme="minorEastAsia" w:hAnsi="Arial" w:cs="Arial"/>
          <w:lang w:eastAsia="zh-TW"/>
        </w:rPr>
        <w:t xml:space="preserve"> of SA2.</w:t>
      </w:r>
    </w:p>
    <w:p w14:paraId="1F0318F2" w14:textId="77777777" w:rsidR="001060D7" w:rsidRDefault="001060D7" w:rsidP="00E21C94">
      <w:pPr>
        <w:rPr>
          <w:rFonts w:ascii="Arial" w:hAnsi="Arial" w:cs="Arial"/>
          <w:b/>
          <w:bCs/>
          <w:lang w:eastAsia="zh-CN"/>
        </w:rPr>
      </w:pPr>
    </w:p>
    <w:p w14:paraId="64FA8E48" w14:textId="71C5DB65" w:rsidR="001060D7" w:rsidRDefault="001060D7" w:rsidP="00E21C94">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6</w:t>
      </w:r>
      <w:r w:rsidRPr="00C92EB9">
        <w:rPr>
          <w:rFonts w:ascii="Arial" w:hAnsi="Arial" w:cs="Arial"/>
          <w:b/>
          <w:bCs/>
          <w:lang w:eastAsia="zh-CN"/>
        </w:rPr>
        <w:t xml:space="preserve">: For solution </w:t>
      </w:r>
      <w:r>
        <w:rPr>
          <w:rFonts w:ascii="Arial" w:hAnsi="Arial" w:cs="Arial"/>
          <w:b/>
          <w:bCs/>
          <w:lang w:eastAsia="zh-CN"/>
        </w:rPr>
        <w:t>2</w:t>
      </w:r>
      <w:r w:rsidRPr="00C92EB9">
        <w:rPr>
          <w:rFonts w:ascii="Arial" w:hAnsi="Arial" w:cs="Arial"/>
          <w:b/>
          <w:bCs/>
          <w:lang w:eastAsia="zh-CN"/>
        </w:rPr>
        <w:t xml:space="preserve">, </w:t>
      </w:r>
      <w:r w:rsidRPr="001060D7">
        <w:rPr>
          <w:rFonts w:ascii="Arial" w:hAnsi="Arial" w:cs="Arial"/>
          <w:b/>
          <w:bCs/>
          <w:lang w:eastAsia="zh-CN"/>
        </w:rPr>
        <w:t xml:space="preserve">the data transfer from the UE to the CN can be done through the NAS layer </w:t>
      </w:r>
      <w:r>
        <w:rPr>
          <w:rFonts w:ascii="Arial" w:hAnsi="Arial" w:cs="Arial"/>
          <w:b/>
          <w:bCs/>
          <w:lang w:eastAsia="zh-CN"/>
        </w:rPr>
        <w:t xml:space="preserve">signalling at </w:t>
      </w:r>
      <w:r w:rsidRPr="001060D7">
        <w:rPr>
          <w:rFonts w:ascii="Arial" w:hAnsi="Arial" w:cs="Arial"/>
          <w:b/>
          <w:bCs/>
          <w:lang w:eastAsia="zh-CN"/>
        </w:rPr>
        <w:t xml:space="preserve">CP. </w:t>
      </w:r>
      <w:r>
        <w:rPr>
          <w:rFonts w:ascii="Arial" w:hAnsi="Arial" w:cs="Arial"/>
          <w:b/>
          <w:bCs/>
          <w:lang w:eastAsia="zh-CN"/>
        </w:rPr>
        <w:t>Meanwhile</w:t>
      </w:r>
      <w:r w:rsidRPr="001060D7">
        <w:rPr>
          <w:rFonts w:ascii="Arial" w:hAnsi="Arial" w:cs="Arial"/>
          <w:b/>
          <w:bCs/>
          <w:lang w:eastAsia="zh-CN"/>
        </w:rPr>
        <w:t>, RAN2 should keep the UP tunnel possibility on the table which is pending SA2 discussion</w:t>
      </w:r>
      <w:r w:rsidRPr="00C27FA1">
        <w:rPr>
          <w:rFonts w:ascii="Arial" w:hAnsi="Arial" w:cs="Arial"/>
          <w:b/>
          <w:bCs/>
          <w:lang w:eastAsia="zh-CN"/>
        </w:rPr>
        <w:t>.</w:t>
      </w:r>
    </w:p>
    <w:p w14:paraId="0DBBBE60" w14:textId="77777777" w:rsidR="001060D7" w:rsidRDefault="001060D7" w:rsidP="00E21C94">
      <w:pPr>
        <w:rPr>
          <w:rFonts w:ascii="Arial" w:eastAsiaTheme="minorEastAsia" w:hAnsi="Arial" w:cs="Arial"/>
          <w:lang w:eastAsia="zh-TW"/>
        </w:rPr>
      </w:pPr>
    </w:p>
    <w:p w14:paraId="0BC0F547" w14:textId="4E7EADB2" w:rsidR="00D81466" w:rsidRPr="00E21C94" w:rsidRDefault="001060D7" w:rsidP="00E21C94">
      <w:pPr>
        <w:rPr>
          <w:lang w:eastAsia="zh-CN"/>
        </w:rPr>
      </w:pPr>
      <w:r w:rsidRPr="001060D7">
        <w:rPr>
          <w:rFonts w:ascii="Arial" w:eastAsiaTheme="minorEastAsia" w:hAnsi="Arial" w:cs="Arial"/>
          <w:lang w:eastAsia="zh-TW"/>
        </w:rPr>
        <w:t xml:space="preserve">For solution 3, the UE </w:t>
      </w:r>
      <w:r>
        <w:rPr>
          <w:rFonts w:ascii="Arial" w:eastAsiaTheme="minorEastAsia" w:hAnsi="Arial" w:cs="Arial"/>
          <w:lang w:eastAsia="zh-TW"/>
        </w:rPr>
        <w:t xml:space="preserve">can </w:t>
      </w:r>
      <w:r w:rsidRPr="001060D7">
        <w:rPr>
          <w:rFonts w:ascii="Arial" w:eastAsiaTheme="minorEastAsia" w:hAnsi="Arial" w:cs="Arial"/>
          <w:lang w:eastAsia="zh-TW"/>
        </w:rPr>
        <w:t>collect</w:t>
      </w:r>
      <w:r>
        <w:rPr>
          <w:rFonts w:ascii="Arial" w:eastAsiaTheme="minorEastAsia" w:hAnsi="Arial" w:cs="Arial"/>
          <w:lang w:eastAsia="zh-TW"/>
        </w:rPr>
        <w:t xml:space="preserve"> the</w:t>
      </w:r>
      <w:r w:rsidRPr="001060D7">
        <w:rPr>
          <w:rFonts w:ascii="Arial" w:eastAsiaTheme="minorEastAsia" w:hAnsi="Arial" w:cs="Arial"/>
          <w:lang w:eastAsia="zh-TW"/>
        </w:rPr>
        <w:t xml:space="preserve"> training data and transfers it to the OAM, which then forwards the data to the UE-side server. </w:t>
      </w:r>
      <w:r>
        <w:rPr>
          <w:rFonts w:ascii="Arial" w:eastAsiaTheme="minorEastAsia" w:hAnsi="Arial" w:cs="Arial"/>
          <w:lang w:eastAsia="zh-TW"/>
        </w:rPr>
        <w:t>We understand that the straightforward approach here is to use RRC layer CP signalling to do the</w:t>
      </w:r>
      <w:r w:rsidRPr="001060D7">
        <w:rPr>
          <w:rFonts w:ascii="Arial" w:eastAsiaTheme="minorEastAsia" w:hAnsi="Arial" w:cs="Arial"/>
          <w:lang w:eastAsia="zh-TW"/>
        </w:rPr>
        <w:t xml:space="preserve"> data transfer from the UE to the OAM via RAN node.</w:t>
      </w:r>
    </w:p>
    <w:p w14:paraId="70236BB7" w14:textId="77777777" w:rsidR="002774A2" w:rsidRDefault="002774A2" w:rsidP="004D5754">
      <w:pPr>
        <w:rPr>
          <w:rFonts w:ascii="Arial" w:hAnsi="Arial" w:cs="Arial"/>
          <w:b/>
          <w:bCs/>
        </w:rPr>
      </w:pPr>
    </w:p>
    <w:p w14:paraId="22766592" w14:textId="77777777" w:rsidR="002774A2" w:rsidRPr="002774A2" w:rsidRDefault="002774A2" w:rsidP="004D5754">
      <w:pPr>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7DE2AFC8" w14:textId="77777777" w:rsidR="00383A5B" w:rsidRDefault="00383A5B" w:rsidP="00383A5B">
      <w:pPr>
        <w:rPr>
          <w:rFonts w:ascii="Arial" w:hAnsi="Arial" w:cs="Arial"/>
          <w:lang w:eastAsia="zh-CN"/>
        </w:rPr>
      </w:pPr>
      <w:r w:rsidRPr="00C92EB9">
        <w:rPr>
          <w:rFonts w:ascii="Arial" w:hAnsi="Arial" w:cs="Arial"/>
          <w:b/>
          <w:bCs/>
          <w:lang w:eastAsia="zh-CN"/>
        </w:rPr>
        <w:t>Proposal-1: For solution 1b, the OTT server can be only “outside” of MNO’s networ</w:t>
      </w:r>
      <w:r>
        <w:rPr>
          <w:rFonts w:ascii="Arial" w:hAnsi="Arial" w:cs="Arial"/>
          <w:b/>
          <w:bCs/>
          <w:lang w:eastAsia="zh-CN"/>
        </w:rPr>
        <w:t>k</w:t>
      </w:r>
      <w:r w:rsidRPr="000063E9">
        <w:rPr>
          <w:rFonts w:ascii="Arial" w:hAnsi="Arial" w:cs="Arial"/>
          <w:lang w:eastAsia="zh-CN"/>
        </w:rPr>
        <w:t>.</w:t>
      </w:r>
    </w:p>
    <w:p w14:paraId="0DDF9944" w14:textId="77777777" w:rsidR="00383A5B" w:rsidRDefault="00383A5B" w:rsidP="00383A5B">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2</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 xml:space="preserve">the CN control can be assumed for the control of data collection. </w:t>
      </w:r>
    </w:p>
    <w:p w14:paraId="560774FB" w14:textId="77777777" w:rsidR="00383A5B" w:rsidRDefault="00383A5B" w:rsidP="00383A5B">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3</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 xml:space="preserve">NAS </w:t>
      </w:r>
      <w:proofErr w:type="spellStart"/>
      <w:r>
        <w:rPr>
          <w:rFonts w:ascii="Arial" w:hAnsi="Arial" w:cs="Arial"/>
          <w:b/>
          <w:bCs/>
          <w:lang w:eastAsia="zh-CN"/>
        </w:rPr>
        <w:t>signaling</w:t>
      </w:r>
      <w:proofErr w:type="spellEnd"/>
      <w:r>
        <w:rPr>
          <w:rFonts w:ascii="Arial" w:hAnsi="Arial" w:cs="Arial"/>
          <w:b/>
          <w:bCs/>
          <w:lang w:eastAsia="zh-CN"/>
        </w:rPr>
        <w:t xml:space="preserve"> is assumed for the control of data collection.</w:t>
      </w:r>
    </w:p>
    <w:p w14:paraId="771FB29F" w14:textId="77777777" w:rsidR="00383A5B" w:rsidRDefault="00383A5B" w:rsidP="00383A5B">
      <w:pPr>
        <w:rPr>
          <w:rFonts w:ascii="Arial" w:hAnsi="Arial" w:cs="Arial"/>
        </w:rPr>
      </w:pPr>
      <w:r w:rsidRPr="00C92EB9">
        <w:rPr>
          <w:rFonts w:ascii="Arial" w:hAnsi="Arial" w:cs="Arial"/>
          <w:b/>
          <w:bCs/>
          <w:lang w:eastAsia="zh-CN"/>
        </w:rPr>
        <w:t>Proposal-</w:t>
      </w:r>
      <w:r>
        <w:rPr>
          <w:rFonts w:ascii="Arial" w:hAnsi="Arial" w:cs="Arial"/>
          <w:b/>
          <w:bCs/>
          <w:lang w:eastAsia="zh-CN"/>
        </w:rPr>
        <w:t>4</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w:t>
      </w:r>
      <w:r>
        <w:rPr>
          <w:rFonts w:ascii="Arial" w:hAnsi="Arial" w:cs="Arial"/>
          <w:b/>
          <w:bCs/>
          <w:lang w:eastAsia="zh-CN"/>
        </w:rPr>
        <w:t xml:space="preserve"> detailed CN control can be </w:t>
      </w:r>
      <w:proofErr w:type="spellStart"/>
      <w:r>
        <w:rPr>
          <w:rFonts w:ascii="Arial" w:hAnsi="Arial" w:cs="Arial"/>
          <w:b/>
          <w:bCs/>
          <w:lang w:eastAsia="zh-CN"/>
        </w:rPr>
        <w:t>liaisoned</w:t>
      </w:r>
      <w:proofErr w:type="spellEnd"/>
      <w:r>
        <w:rPr>
          <w:rFonts w:ascii="Arial" w:hAnsi="Arial" w:cs="Arial"/>
          <w:b/>
          <w:bCs/>
          <w:lang w:eastAsia="zh-CN"/>
        </w:rPr>
        <w:t xml:space="preserve"> to SA2. </w:t>
      </w:r>
    </w:p>
    <w:p w14:paraId="1125C0D3" w14:textId="77777777" w:rsidR="00383A5B" w:rsidRDefault="00383A5B" w:rsidP="00383A5B">
      <w:pPr>
        <w:rPr>
          <w:lang w:eastAsia="zh-CN"/>
        </w:rPr>
      </w:pPr>
      <w:r w:rsidRPr="00C92EB9">
        <w:rPr>
          <w:rFonts w:ascii="Arial" w:hAnsi="Arial" w:cs="Arial"/>
          <w:b/>
          <w:bCs/>
          <w:lang w:eastAsia="zh-CN"/>
        </w:rPr>
        <w:t>Proposal-</w:t>
      </w:r>
      <w:r>
        <w:rPr>
          <w:rFonts w:ascii="Arial" w:hAnsi="Arial" w:cs="Arial"/>
          <w:b/>
          <w:bCs/>
          <w:lang w:eastAsia="zh-CN"/>
        </w:rPr>
        <w:t>5</w:t>
      </w:r>
      <w:r w:rsidRPr="00C92EB9">
        <w:rPr>
          <w:rFonts w:ascii="Arial" w:hAnsi="Arial" w:cs="Arial"/>
          <w:b/>
          <w:bCs/>
          <w:lang w:eastAsia="zh-CN"/>
        </w:rPr>
        <w:t xml:space="preserve">: For solution </w:t>
      </w:r>
      <w:r>
        <w:rPr>
          <w:rFonts w:ascii="Arial" w:hAnsi="Arial" w:cs="Arial"/>
          <w:b/>
          <w:bCs/>
          <w:lang w:eastAsia="zh-CN"/>
        </w:rPr>
        <w:t>3</w:t>
      </w:r>
      <w:r w:rsidRPr="00C92EB9">
        <w:rPr>
          <w:rFonts w:ascii="Arial" w:hAnsi="Arial" w:cs="Arial"/>
          <w:b/>
          <w:bCs/>
          <w:lang w:eastAsia="zh-CN"/>
        </w:rPr>
        <w:t xml:space="preserve">, </w:t>
      </w:r>
      <w:r w:rsidRPr="00C27FA1">
        <w:rPr>
          <w:rFonts w:ascii="Arial" w:hAnsi="Arial" w:cs="Arial"/>
          <w:b/>
          <w:bCs/>
          <w:lang w:eastAsia="zh-CN"/>
        </w:rPr>
        <w:t xml:space="preserve">the OAM </w:t>
      </w:r>
      <w:r>
        <w:rPr>
          <w:rFonts w:ascii="Arial" w:hAnsi="Arial" w:cs="Arial"/>
          <w:b/>
          <w:bCs/>
          <w:lang w:eastAsia="zh-CN"/>
        </w:rPr>
        <w:t>control</w:t>
      </w:r>
      <w:r w:rsidRPr="00C27FA1">
        <w:rPr>
          <w:rFonts w:ascii="Arial" w:hAnsi="Arial" w:cs="Arial"/>
          <w:b/>
          <w:bCs/>
          <w:lang w:eastAsia="zh-CN"/>
        </w:rPr>
        <w:t xml:space="preserve"> can reuse the MDT framework</w:t>
      </w:r>
      <w:r>
        <w:rPr>
          <w:rFonts w:ascii="Arial" w:hAnsi="Arial" w:cs="Arial"/>
          <w:b/>
          <w:bCs/>
          <w:lang w:eastAsia="zh-CN"/>
        </w:rPr>
        <w:t xml:space="preserve"> as a baseline</w:t>
      </w:r>
      <w:r w:rsidRPr="00C27FA1">
        <w:rPr>
          <w:rFonts w:ascii="Arial" w:hAnsi="Arial" w:cs="Arial"/>
          <w:b/>
          <w:bCs/>
          <w:lang w:eastAsia="zh-CN"/>
        </w:rPr>
        <w:t>.</w:t>
      </w:r>
    </w:p>
    <w:p w14:paraId="1FF30FA3" w14:textId="77777777" w:rsidR="00383A5B" w:rsidRDefault="00383A5B" w:rsidP="00383A5B">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6</w:t>
      </w:r>
      <w:r w:rsidRPr="00C92EB9">
        <w:rPr>
          <w:rFonts w:ascii="Arial" w:hAnsi="Arial" w:cs="Arial"/>
          <w:b/>
          <w:bCs/>
          <w:lang w:eastAsia="zh-CN"/>
        </w:rPr>
        <w:t xml:space="preserve">: For solution </w:t>
      </w:r>
      <w:r>
        <w:rPr>
          <w:rFonts w:ascii="Arial" w:hAnsi="Arial" w:cs="Arial"/>
          <w:b/>
          <w:bCs/>
          <w:lang w:eastAsia="zh-CN"/>
        </w:rPr>
        <w:t>2</w:t>
      </w:r>
      <w:r w:rsidRPr="00C92EB9">
        <w:rPr>
          <w:rFonts w:ascii="Arial" w:hAnsi="Arial" w:cs="Arial"/>
          <w:b/>
          <w:bCs/>
          <w:lang w:eastAsia="zh-CN"/>
        </w:rPr>
        <w:t xml:space="preserve">, </w:t>
      </w:r>
      <w:r w:rsidRPr="001060D7">
        <w:rPr>
          <w:rFonts w:ascii="Arial" w:hAnsi="Arial" w:cs="Arial"/>
          <w:b/>
          <w:bCs/>
          <w:lang w:eastAsia="zh-CN"/>
        </w:rPr>
        <w:t xml:space="preserve">the data transfer from the UE to the CN can be done through the NAS layer </w:t>
      </w:r>
      <w:r>
        <w:rPr>
          <w:rFonts w:ascii="Arial" w:hAnsi="Arial" w:cs="Arial"/>
          <w:b/>
          <w:bCs/>
          <w:lang w:eastAsia="zh-CN"/>
        </w:rPr>
        <w:t xml:space="preserve">signalling at </w:t>
      </w:r>
      <w:r w:rsidRPr="001060D7">
        <w:rPr>
          <w:rFonts w:ascii="Arial" w:hAnsi="Arial" w:cs="Arial"/>
          <w:b/>
          <w:bCs/>
          <w:lang w:eastAsia="zh-CN"/>
        </w:rPr>
        <w:t xml:space="preserve">CP. </w:t>
      </w:r>
      <w:r>
        <w:rPr>
          <w:rFonts w:ascii="Arial" w:hAnsi="Arial" w:cs="Arial"/>
          <w:b/>
          <w:bCs/>
          <w:lang w:eastAsia="zh-CN"/>
        </w:rPr>
        <w:t>Meanwhile</w:t>
      </w:r>
      <w:r w:rsidRPr="001060D7">
        <w:rPr>
          <w:rFonts w:ascii="Arial" w:hAnsi="Arial" w:cs="Arial"/>
          <w:b/>
          <w:bCs/>
          <w:lang w:eastAsia="zh-CN"/>
        </w:rPr>
        <w:t>, RAN2 should keep the UP tunnel possibility on the table which is pending SA2 discussion</w:t>
      </w:r>
      <w:r w:rsidRPr="00C27FA1">
        <w:rPr>
          <w:rFonts w:ascii="Arial" w:hAnsi="Arial" w:cs="Arial"/>
          <w:b/>
          <w:bCs/>
          <w:lang w:eastAsia="zh-CN"/>
        </w:rPr>
        <w:t>.</w:t>
      </w:r>
    </w:p>
    <w:p w14:paraId="45DB3D7B" w14:textId="33A43C04" w:rsidR="00EF2084" w:rsidRPr="002774A2" w:rsidRDefault="00EF2084"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2" w:name="_In-sequence_SDU_delivery"/>
      <w:bookmarkStart w:id="3" w:name="_Ref189809556"/>
      <w:bookmarkStart w:id="4" w:name="_Ref174151459"/>
      <w:bookmarkStart w:id="5" w:name="_Ref450865335"/>
      <w:bookmarkEnd w:id="2"/>
      <w:r w:rsidRPr="00083C8D">
        <w:rPr>
          <w:rFonts w:cs="Arial"/>
        </w:rPr>
        <w:t>Reference</w:t>
      </w:r>
      <w:bookmarkEnd w:id="3"/>
      <w:bookmarkEnd w:id="4"/>
      <w:bookmarkEnd w:id="5"/>
    </w:p>
    <w:p w14:paraId="70ACE83E" w14:textId="5D772F87" w:rsidR="004C0134" w:rsidRDefault="00274C35" w:rsidP="00CC30FE">
      <w:pPr>
        <w:numPr>
          <w:ilvl w:val="0"/>
          <w:numId w:val="11"/>
        </w:numPr>
        <w:rPr>
          <w:rFonts w:ascii="Arial" w:hAnsi="Arial" w:cs="Arial"/>
          <w:lang w:eastAsia="ko-KR"/>
        </w:rPr>
      </w:pPr>
      <w:r w:rsidRPr="000A0933">
        <w:rPr>
          <w:rFonts w:ascii="Arial" w:hAnsi="Arial" w:cs="Arial"/>
          <w:lang w:eastAsia="ko-KR"/>
        </w:rPr>
        <w:t>RAN</w:t>
      </w:r>
      <w:r w:rsidR="00A55A48">
        <w:rPr>
          <w:rFonts w:ascii="Arial" w:hAnsi="Arial" w:cs="Arial"/>
          <w:lang w:eastAsia="ko-KR"/>
        </w:rPr>
        <w:t>2</w:t>
      </w:r>
      <w:r w:rsidRPr="000A0933">
        <w:rPr>
          <w:rFonts w:ascii="Arial" w:hAnsi="Arial" w:cs="Arial"/>
          <w:lang w:eastAsia="ko-KR"/>
        </w:rPr>
        <w:t>#1</w:t>
      </w:r>
      <w:r w:rsidR="00A55A48">
        <w:rPr>
          <w:rFonts w:ascii="Arial" w:hAnsi="Arial" w:cs="Arial"/>
          <w:lang w:eastAsia="ko-KR"/>
        </w:rPr>
        <w:t>25bis</w:t>
      </w:r>
      <w:r w:rsidRPr="000A0933">
        <w:rPr>
          <w:rFonts w:ascii="Arial" w:hAnsi="Arial" w:cs="Arial"/>
          <w:lang w:eastAsia="ko-KR"/>
        </w:rPr>
        <w:t xml:space="preserve"> meeting minutes</w:t>
      </w:r>
    </w:p>
    <w:p w14:paraId="4990DD63" w14:textId="16114F92" w:rsidR="002B5983" w:rsidRPr="000A0933" w:rsidRDefault="00A55A48" w:rsidP="00CC30FE">
      <w:pPr>
        <w:numPr>
          <w:ilvl w:val="0"/>
          <w:numId w:val="11"/>
        </w:numPr>
        <w:rPr>
          <w:rFonts w:ascii="Arial" w:hAnsi="Arial" w:cs="Arial"/>
          <w:lang w:eastAsia="ko-KR"/>
        </w:rPr>
      </w:pPr>
      <w:r>
        <w:rPr>
          <w:rFonts w:ascii="Arial" w:eastAsia="SimSun" w:hAnsi="Arial" w:cs="Arial"/>
          <w:lang w:eastAsia="ko-KR"/>
        </w:rPr>
        <w:t xml:space="preserve">Report of </w:t>
      </w:r>
      <w:r w:rsidRPr="00A55A48">
        <w:rPr>
          <w:rFonts w:ascii="Arial" w:eastAsia="SimSun" w:hAnsi="Arial" w:cs="Arial"/>
          <w:lang w:eastAsia="ko-KR"/>
        </w:rPr>
        <w:t>email discussion</w:t>
      </w:r>
      <w:r>
        <w:rPr>
          <w:rFonts w:ascii="Arial" w:eastAsia="SimSun" w:hAnsi="Arial" w:cs="Arial"/>
          <w:lang w:eastAsia="ko-KR"/>
        </w:rPr>
        <w:t xml:space="preserve"> </w:t>
      </w:r>
      <w:r w:rsidRPr="00A55A48">
        <w:rPr>
          <w:rFonts w:ascii="Arial" w:eastAsia="SimSun" w:hAnsi="Arial" w:cs="Arial"/>
          <w:lang w:eastAsia="ko-KR"/>
        </w:rPr>
        <w:t>[POST125bis][020][AI/ML PHY] UE side data collection</w:t>
      </w:r>
      <w:r w:rsidR="00BC2895" w:rsidRPr="000A0933">
        <w:rPr>
          <w:rFonts w:ascii="Arial" w:hAnsi="Arial" w:cs="Arial"/>
          <w:lang w:eastAsia="ko-KR"/>
        </w:rPr>
        <w:tab/>
      </w:r>
    </w:p>
    <w:sectPr w:rsidR="002B5983" w:rsidRPr="000A093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F54F" w14:textId="77777777" w:rsidR="00BE248E" w:rsidRDefault="00BE248E">
      <w:r>
        <w:separator/>
      </w:r>
    </w:p>
  </w:endnote>
  <w:endnote w:type="continuationSeparator" w:id="0">
    <w:p w14:paraId="0CD06204" w14:textId="77777777" w:rsidR="00BE248E" w:rsidRDefault="00BE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4733A7A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C9316B">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C9316B">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6108" w14:textId="77777777" w:rsidR="00BE248E" w:rsidRDefault="00BE248E">
      <w:r>
        <w:separator/>
      </w:r>
    </w:p>
  </w:footnote>
  <w:footnote w:type="continuationSeparator" w:id="0">
    <w:p w14:paraId="43E329D8" w14:textId="77777777" w:rsidR="00BE248E" w:rsidRDefault="00BE2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642800"/>
    <w:multiLevelType w:val="hybridMultilevel"/>
    <w:tmpl w:val="702A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2877809">
    <w:abstractNumId w:val="1"/>
  </w:num>
  <w:num w:numId="2" w16cid:durableId="1325278370">
    <w:abstractNumId w:val="20"/>
  </w:num>
  <w:num w:numId="3" w16cid:durableId="631402329">
    <w:abstractNumId w:val="10"/>
  </w:num>
  <w:num w:numId="4" w16cid:durableId="2115318012">
    <w:abstractNumId w:val="14"/>
  </w:num>
  <w:num w:numId="5" w16cid:durableId="1074746282">
    <w:abstractNumId w:val="9"/>
  </w:num>
  <w:num w:numId="6" w16cid:durableId="1392921029">
    <w:abstractNumId w:val="12"/>
  </w:num>
  <w:num w:numId="7" w16cid:durableId="1266305332">
    <w:abstractNumId w:val="18"/>
  </w:num>
  <w:num w:numId="8" w16cid:durableId="2129666618">
    <w:abstractNumId w:val="29"/>
  </w:num>
  <w:num w:numId="9" w16cid:durableId="341855188">
    <w:abstractNumId w:val="19"/>
  </w:num>
  <w:num w:numId="10" w16cid:durableId="685981701">
    <w:abstractNumId w:val="26"/>
  </w:num>
  <w:num w:numId="11" w16cid:durableId="341706778">
    <w:abstractNumId w:val="16"/>
  </w:num>
  <w:num w:numId="12" w16cid:durableId="2066952947">
    <w:abstractNumId w:val="22"/>
  </w:num>
  <w:num w:numId="13" w16cid:durableId="153224879">
    <w:abstractNumId w:val="25"/>
  </w:num>
  <w:num w:numId="14" w16cid:durableId="95709862">
    <w:abstractNumId w:val="28"/>
  </w:num>
  <w:num w:numId="15" w16cid:durableId="1828741917">
    <w:abstractNumId w:val="17"/>
  </w:num>
  <w:num w:numId="16" w16cid:durableId="1994412964">
    <w:abstractNumId w:val="27"/>
  </w:num>
  <w:num w:numId="17" w16cid:durableId="268047394">
    <w:abstractNumId w:val="24"/>
  </w:num>
  <w:num w:numId="18" w16cid:durableId="1464348334">
    <w:abstractNumId w:val="25"/>
  </w:num>
  <w:num w:numId="19" w16cid:durableId="732774872">
    <w:abstractNumId w:val="25"/>
  </w:num>
  <w:num w:numId="20" w16cid:durableId="629018462">
    <w:abstractNumId w:val="25"/>
  </w:num>
  <w:num w:numId="21" w16cid:durableId="660737412">
    <w:abstractNumId w:val="7"/>
  </w:num>
  <w:num w:numId="22" w16cid:durableId="271522526">
    <w:abstractNumId w:val="25"/>
  </w:num>
  <w:num w:numId="23" w16cid:durableId="972372824">
    <w:abstractNumId w:val="6"/>
  </w:num>
  <w:num w:numId="24" w16cid:durableId="1681081374">
    <w:abstractNumId w:val="21"/>
  </w:num>
  <w:num w:numId="25" w16cid:durableId="359013795">
    <w:abstractNumId w:val="0"/>
  </w:num>
  <w:num w:numId="26" w16cid:durableId="1211840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0724294">
    <w:abstractNumId w:val="11"/>
  </w:num>
  <w:num w:numId="28" w16cid:durableId="856962118">
    <w:abstractNumId w:val="8"/>
  </w:num>
  <w:num w:numId="29" w16cid:durableId="1297950618">
    <w:abstractNumId w:val="2"/>
  </w:num>
  <w:num w:numId="30" w16cid:durableId="1313024855">
    <w:abstractNumId w:val="3"/>
  </w:num>
  <w:num w:numId="31" w16cid:durableId="1855262401">
    <w:abstractNumId w:val="23"/>
  </w:num>
  <w:num w:numId="32" w16cid:durableId="1009259633">
    <w:abstractNumId w:val="4"/>
  </w:num>
  <w:num w:numId="33" w16cid:durableId="1510751374">
    <w:abstractNumId w:val="5"/>
  </w:num>
  <w:num w:numId="34" w16cid:durableId="1842616999">
    <w:abstractNumId w:val="1"/>
  </w:num>
  <w:num w:numId="35" w16cid:durableId="302854187">
    <w:abstractNumId w:val="1"/>
  </w:num>
  <w:num w:numId="36" w16cid:durableId="1190492992">
    <w:abstractNumId w:val="13"/>
  </w:num>
  <w:num w:numId="37" w16cid:durableId="2032223929">
    <w:abstractNumId w:val="1"/>
  </w:num>
  <w:num w:numId="38" w16cid:durableId="35476565">
    <w:abstractNumId w:val="1"/>
  </w:num>
  <w:num w:numId="39" w16cid:durableId="68035245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3E9"/>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3D0"/>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5B22"/>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8B9"/>
    <w:rsid w:val="000F7E6B"/>
    <w:rsid w:val="001004B6"/>
    <w:rsid w:val="001005FF"/>
    <w:rsid w:val="00100B27"/>
    <w:rsid w:val="00101943"/>
    <w:rsid w:val="0010345F"/>
    <w:rsid w:val="00103539"/>
    <w:rsid w:val="0010381E"/>
    <w:rsid w:val="001058EE"/>
    <w:rsid w:val="00105BBC"/>
    <w:rsid w:val="001060D7"/>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275"/>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7A3"/>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00E"/>
    <w:rsid w:val="001605D8"/>
    <w:rsid w:val="00160BF5"/>
    <w:rsid w:val="00163066"/>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AC3"/>
    <w:rsid w:val="00183C22"/>
    <w:rsid w:val="00184F28"/>
    <w:rsid w:val="00185040"/>
    <w:rsid w:val="00185F0E"/>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9CD"/>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1C3"/>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4A2"/>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3A5B"/>
    <w:rsid w:val="00385137"/>
    <w:rsid w:val="00385BF0"/>
    <w:rsid w:val="00386421"/>
    <w:rsid w:val="00387040"/>
    <w:rsid w:val="003900E9"/>
    <w:rsid w:val="00390339"/>
    <w:rsid w:val="0039038E"/>
    <w:rsid w:val="00392011"/>
    <w:rsid w:val="00392421"/>
    <w:rsid w:val="003924CB"/>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07E5"/>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B5C"/>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220"/>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5F82"/>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33FA"/>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134"/>
    <w:rsid w:val="004C089A"/>
    <w:rsid w:val="004C1157"/>
    <w:rsid w:val="004C3898"/>
    <w:rsid w:val="004C3CDA"/>
    <w:rsid w:val="004C4246"/>
    <w:rsid w:val="004C42A3"/>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754"/>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4A9"/>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2C7C"/>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1ECE"/>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97B"/>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093"/>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3FE6"/>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69A4"/>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0A1"/>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26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8FF"/>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F9"/>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66BA"/>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07F3E"/>
    <w:rsid w:val="00A109A1"/>
    <w:rsid w:val="00A10E87"/>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A48"/>
    <w:rsid w:val="00A562F8"/>
    <w:rsid w:val="00A563A0"/>
    <w:rsid w:val="00A568DF"/>
    <w:rsid w:val="00A56CCB"/>
    <w:rsid w:val="00A57F52"/>
    <w:rsid w:val="00A57FDA"/>
    <w:rsid w:val="00A61499"/>
    <w:rsid w:val="00A62867"/>
    <w:rsid w:val="00A62A77"/>
    <w:rsid w:val="00A62F92"/>
    <w:rsid w:val="00A63483"/>
    <w:rsid w:val="00A63B68"/>
    <w:rsid w:val="00A644A3"/>
    <w:rsid w:val="00A64739"/>
    <w:rsid w:val="00A657D7"/>
    <w:rsid w:val="00A660AC"/>
    <w:rsid w:val="00A663AA"/>
    <w:rsid w:val="00A67664"/>
    <w:rsid w:val="00A67E6C"/>
    <w:rsid w:val="00A7136D"/>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A74B3"/>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1DB"/>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631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390"/>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57894"/>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8CB"/>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48E"/>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4FC3"/>
    <w:rsid w:val="00C26710"/>
    <w:rsid w:val="00C26F0C"/>
    <w:rsid w:val="00C279B5"/>
    <w:rsid w:val="00C27C45"/>
    <w:rsid w:val="00C27FA1"/>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2A8"/>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2EB9"/>
    <w:rsid w:val="00C9302A"/>
    <w:rsid w:val="00C9316B"/>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2EC0"/>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704"/>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33D"/>
    <w:rsid w:val="00D77407"/>
    <w:rsid w:val="00D77606"/>
    <w:rsid w:val="00D77B1D"/>
    <w:rsid w:val="00D77B31"/>
    <w:rsid w:val="00D8021F"/>
    <w:rsid w:val="00D80383"/>
    <w:rsid w:val="00D81466"/>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2E5B"/>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4F2"/>
    <w:rsid w:val="00E064D3"/>
    <w:rsid w:val="00E06CA4"/>
    <w:rsid w:val="00E10D1A"/>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C94"/>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1F5"/>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C1D"/>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393"/>
    <w:rsid w:val="00EC46AB"/>
    <w:rsid w:val="00EC5653"/>
    <w:rsid w:val="00EC616F"/>
    <w:rsid w:val="00EC68D4"/>
    <w:rsid w:val="00EC71CE"/>
    <w:rsid w:val="00EC740B"/>
    <w:rsid w:val="00ED0393"/>
    <w:rsid w:val="00ED0425"/>
    <w:rsid w:val="00ED1006"/>
    <w:rsid w:val="00ED1895"/>
    <w:rsid w:val="00ED2FD6"/>
    <w:rsid w:val="00ED2FEF"/>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084"/>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47F"/>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DDF"/>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EC0"/>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spacing w:after="0"/>
      <w:jc w:val="both"/>
      <w:textAlignment w:val="baseline"/>
    </w:pPr>
    <w:rPr>
      <w:rFonts w:ascii="Arial" w:eastAsia="SimSun" w:hAnsi="Arial"/>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SimSun" w:hAnsi="Arial"/>
      <w:b/>
    </w:rPr>
  </w:style>
  <w:style w:type="paragraph" w:styleId="FootnoteText">
    <w:name w:val="footnote text"/>
    <w:basedOn w:val="Normal"/>
    <w:semiHidden/>
    <w:pPr>
      <w:keepLines/>
      <w:overflowPunct w:val="0"/>
      <w:autoSpaceDE w:val="0"/>
      <w:autoSpaceDN w:val="0"/>
      <w:adjustRightInd w:val="0"/>
      <w:spacing w:after="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styleId="DocumentMap">
    <w:name w:val="Document Map"/>
    <w:basedOn w:val="Normal"/>
    <w:semiHidden/>
    <w:pPr>
      <w:shd w:val="clear" w:color="auto" w:fill="000080"/>
      <w:spacing w:after="0"/>
    </w:pPr>
    <w:rPr>
      <w:rFonts w:ascii="Tahoma" w:eastAsia="Batang" w:hAnsi="Tahoma" w:cs="Tahoma"/>
      <w:szCs w:val="24"/>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ind w:left="1702" w:hanging="1418"/>
      <w:textAlignment w:val="baseline"/>
    </w:pPr>
    <w:rPr>
      <w:rFonts w:ascii="Arial" w:eastAsia="SimSun" w:hAnsi="Arial"/>
    </w:rPr>
  </w:style>
  <w:style w:type="paragraph" w:styleId="BalloonText">
    <w:name w:val="Balloon Text"/>
    <w:basedOn w:val="Normal"/>
    <w:semiHidden/>
    <w:pPr>
      <w:spacing w:after="0"/>
    </w:pPr>
    <w:rPr>
      <w:rFonts w:ascii="Tahoma" w:eastAsia="Batang" w:hAnsi="Tahoma" w:cs="Tahoma"/>
      <w:sz w:val="16"/>
      <w:szCs w:val="16"/>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SimSun" w:hAnsi="Arial"/>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ascii="Arial" w:eastAsia="SimSun" w:hAnsi="Arial"/>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spacing w:after="0"/>
      <w:textAlignment w:val="baseline"/>
    </w:pPr>
    <w:rPr>
      <w:rFonts w:ascii="Arial" w:eastAsia="SimSun" w:hAnsi="Arial"/>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ind w:left="1135" w:hanging="851"/>
      <w:textAlignment w:val="baseline"/>
    </w:pPr>
    <w:rPr>
      <w:rFonts w:ascii="Arial" w:eastAsia="SimSun" w:hAnsi="Arial"/>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imes New Roman"/>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sz w:val="24"/>
      <w:lang w:val="en-US" w:eastAsia="en-GB"/>
    </w:rPr>
  </w:style>
  <w:style w:type="paragraph" w:customStyle="1" w:styleId="Doc-title">
    <w:name w:val="Doc-title"/>
    <w:basedOn w:val="Normal"/>
    <w:next w:val="Doc-text2"/>
    <w:link w:val="Doc-titleChar"/>
    <w:qFormat/>
    <w:pPr>
      <w:spacing w:before="60" w:after="0"/>
      <w:ind w:left="1259" w:hanging="1259"/>
    </w:pPr>
    <w:rPr>
      <w:rFonts w:ascii="Arial" w:hAnsi="Arial"/>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rFonts w:ascii="Arial" w:hAnsi="Arial"/>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szCs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rFonts w:ascii="Arial" w:hAnsi="Arial"/>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eastAsia="Batang"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eastAsia="Times New Roman" w:cs="Batang"/>
    </w:rPr>
  </w:style>
  <w:style w:type="character" w:customStyle="1" w:styleId="B10">
    <w:name w:val="B1 (文字)"/>
    <w:qFormat/>
    <w:locked/>
    <w:rsid w:val="00CC2E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6155989">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9E82D-35B6-4D75-938F-61F73709A032}">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7662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28</cp:revision>
  <cp:lastPrinted>2008-01-31T16:09:00Z</cp:lastPrinted>
  <dcterms:created xsi:type="dcterms:W3CDTF">2024-04-02T02:28:00Z</dcterms:created>
  <dcterms:modified xsi:type="dcterms:W3CDTF">2024-05-09T12:45:00Z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